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0099E" w:rsidRPr="00067498" w:rsidRDefault="00230B1F">
      <w:pPr>
        <w:pStyle w:val="CorpA"/>
        <w:jc w:val="center"/>
        <w:rPr>
          <w:sz w:val="22"/>
          <w:szCs w:val="22"/>
        </w:rPr>
      </w:pPr>
      <w:r w:rsidRPr="00067498">
        <w:rPr>
          <w:rFonts w:ascii="Courier New" w:hAnsi="Courier New"/>
          <w:b/>
          <w:bCs/>
          <w:noProof/>
          <w:sz w:val="22"/>
          <w:szCs w:val="22"/>
        </w:rPr>
        <w:drawing>
          <wp:inline distT="0" distB="0" distL="0" distR="0">
            <wp:extent cx="790575" cy="984491"/>
            <wp:effectExtent l="0" t="0" r="0" b="0"/>
            <wp:docPr id="1073741825" name="officeArt object" descr="sigla universitatii.png"/>
            <wp:cNvGraphicFramePr/>
            <a:graphic xmlns:a="http://schemas.openxmlformats.org/drawingml/2006/main">
              <a:graphicData uri="http://schemas.openxmlformats.org/drawingml/2006/picture">
                <pic:pic xmlns:pic="http://schemas.openxmlformats.org/drawingml/2006/picture">
                  <pic:nvPicPr>
                    <pic:cNvPr id="1073741825" name="sigla universitatii.png" descr="sigla universitatii.png"/>
                    <pic:cNvPicPr>
                      <a:picLocks noChangeAspect="1"/>
                    </pic:cNvPicPr>
                  </pic:nvPicPr>
                  <pic:blipFill>
                    <a:blip r:embed="rId7">
                      <a:extLst/>
                    </a:blip>
                    <a:stretch>
                      <a:fillRect/>
                    </a:stretch>
                  </pic:blipFill>
                  <pic:spPr>
                    <a:xfrm>
                      <a:off x="0" y="0"/>
                      <a:ext cx="790575" cy="984491"/>
                    </a:xfrm>
                    <a:prstGeom prst="rect">
                      <a:avLst/>
                    </a:prstGeom>
                    <a:ln w="12700" cap="flat">
                      <a:noFill/>
                      <a:miter lim="400000"/>
                    </a:ln>
                    <a:effectLst/>
                  </pic:spPr>
                </pic:pic>
              </a:graphicData>
            </a:graphic>
          </wp:inline>
        </w:drawing>
      </w:r>
      <w:r w:rsidRPr="00067498">
        <w:rPr>
          <w:sz w:val="22"/>
          <w:szCs w:val="22"/>
        </w:rPr>
        <w:t xml:space="preserve"> </w:t>
      </w:r>
      <w:r w:rsidRPr="00067498">
        <w:rPr>
          <w:noProof/>
          <w:sz w:val="22"/>
          <w:szCs w:val="22"/>
        </w:rPr>
        <w:drawing>
          <wp:inline distT="0" distB="0" distL="0" distR="0">
            <wp:extent cx="2118945" cy="868353"/>
            <wp:effectExtent l="0" t="0" r="0" b="0"/>
            <wp:docPr id="1073741826" name="officeArt object" descr="E:\CONDEI.Documents\DPPD.2017.instruments\Incercare.2.corect\Slide5.JPG"/>
            <wp:cNvGraphicFramePr/>
            <a:graphic xmlns:a="http://schemas.openxmlformats.org/drawingml/2006/main">
              <a:graphicData uri="http://schemas.openxmlformats.org/drawingml/2006/picture">
                <pic:pic xmlns:pic="http://schemas.openxmlformats.org/drawingml/2006/picture">
                  <pic:nvPicPr>
                    <pic:cNvPr id="1073741826" name="E:\CONDEI.Documents\DPPD.2017.instruments\Incercare.2.corect\Slide5.JPG" descr="E:\CONDEI.Documents\DPPD.2017.instruments\Incercare.2.corect\Slide5.JPG"/>
                    <pic:cNvPicPr>
                      <a:picLocks noChangeAspect="1"/>
                    </pic:cNvPicPr>
                  </pic:nvPicPr>
                  <pic:blipFill>
                    <a:blip r:embed="rId8">
                      <a:extLst/>
                    </a:blip>
                    <a:srcRect l="18788" t="34827" r="12322" b="26678"/>
                    <a:stretch>
                      <a:fillRect/>
                    </a:stretch>
                  </pic:blipFill>
                  <pic:spPr>
                    <a:xfrm>
                      <a:off x="0" y="0"/>
                      <a:ext cx="2118945" cy="868353"/>
                    </a:xfrm>
                    <a:prstGeom prst="rect">
                      <a:avLst/>
                    </a:prstGeom>
                    <a:ln w="12700" cap="flat">
                      <a:noFill/>
                      <a:miter lim="400000"/>
                    </a:ln>
                    <a:effectLst/>
                  </pic:spPr>
                </pic:pic>
              </a:graphicData>
            </a:graphic>
          </wp:inline>
        </w:drawing>
      </w:r>
      <w:r w:rsidRPr="00067498">
        <w:rPr>
          <w:rFonts w:ascii="Courier New" w:eastAsia="Courier New" w:hAnsi="Courier New" w:cs="Courier New"/>
          <w:b/>
          <w:bCs/>
          <w:noProof/>
          <w:sz w:val="22"/>
          <w:szCs w:val="22"/>
        </w:rPr>
        <w:drawing>
          <wp:inline distT="0" distB="0" distL="0" distR="0">
            <wp:extent cx="2355288" cy="762000"/>
            <wp:effectExtent l="0" t="0" r="0" b="0"/>
            <wp:docPr id="1073741827" name="officeArt object" descr="Logo_CCPP_bun.jpg"/>
            <wp:cNvGraphicFramePr/>
            <a:graphic xmlns:a="http://schemas.openxmlformats.org/drawingml/2006/main">
              <a:graphicData uri="http://schemas.openxmlformats.org/drawingml/2006/picture">
                <pic:pic xmlns:pic="http://schemas.openxmlformats.org/drawingml/2006/picture">
                  <pic:nvPicPr>
                    <pic:cNvPr id="1073741827" name="Logo_CCPP_bun.jpg" descr="Logo_CCPP_bun.jpg"/>
                    <pic:cNvPicPr>
                      <a:picLocks noChangeAspect="1"/>
                    </pic:cNvPicPr>
                  </pic:nvPicPr>
                  <pic:blipFill>
                    <a:blip r:embed="rId9">
                      <a:extLst/>
                    </a:blip>
                    <a:stretch>
                      <a:fillRect/>
                    </a:stretch>
                  </pic:blipFill>
                  <pic:spPr>
                    <a:xfrm>
                      <a:off x="0" y="0"/>
                      <a:ext cx="2355288" cy="762000"/>
                    </a:xfrm>
                    <a:prstGeom prst="rect">
                      <a:avLst/>
                    </a:prstGeom>
                    <a:ln w="12700" cap="flat">
                      <a:noFill/>
                      <a:miter lim="400000"/>
                    </a:ln>
                    <a:effectLst/>
                  </pic:spPr>
                </pic:pic>
              </a:graphicData>
            </a:graphic>
          </wp:inline>
        </w:drawing>
      </w:r>
    </w:p>
    <w:p w:rsidR="00E0099E" w:rsidRPr="00067498" w:rsidRDefault="00E0099E">
      <w:pPr>
        <w:pStyle w:val="CorpA"/>
        <w:ind w:firstLine="567"/>
        <w:rPr>
          <w:sz w:val="22"/>
          <w:szCs w:val="22"/>
        </w:rPr>
      </w:pPr>
    </w:p>
    <w:p w:rsidR="00E0099E" w:rsidRPr="00067498" w:rsidRDefault="00E0099E">
      <w:pPr>
        <w:pStyle w:val="CorpA"/>
        <w:ind w:firstLine="567"/>
        <w:rPr>
          <w:sz w:val="22"/>
          <w:szCs w:val="22"/>
        </w:rPr>
      </w:pPr>
    </w:p>
    <w:p w:rsidR="00E0099E" w:rsidRPr="00067498" w:rsidRDefault="00E0099E">
      <w:pPr>
        <w:pStyle w:val="CorpA"/>
        <w:ind w:firstLine="567"/>
        <w:rPr>
          <w:sz w:val="22"/>
          <w:szCs w:val="22"/>
        </w:rPr>
      </w:pPr>
    </w:p>
    <w:p w:rsidR="00E0099E" w:rsidRPr="00067498" w:rsidRDefault="00230B1F">
      <w:pPr>
        <w:pStyle w:val="CorpA"/>
        <w:ind w:firstLine="567"/>
        <w:rPr>
          <w:sz w:val="22"/>
          <w:szCs w:val="22"/>
        </w:rPr>
      </w:pPr>
      <w:r w:rsidRPr="00067498">
        <w:rPr>
          <w:b/>
          <w:bCs/>
          <w:sz w:val="22"/>
          <w:szCs w:val="22"/>
        </w:rPr>
        <w:t>Dear contributors,</w:t>
      </w:r>
      <w:r w:rsidRPr="00067498">
        <w:rPr>
          <w:sz w:val="22"/>
          <w:szCs w:val="22"/>
        </w:rPr>
        <w:t xml:space="preserve"> </w:t>
      </w:r>
    </w:p>
    <w:p w:rsidR="00E0099E" w:rsidRPr="00067498" w:rsidRDefault="00230B1F">
      <w:pPr>
        <w:pStyle w:val="CorpA"/>
        <w:ind w:firstLine="567"/>
        <w:rPr>
          <w:sz w:val="22"/>
          <w:szCs w:val="22"/>
        </w:rPr>
      </w:pPr>
      <w:r w:rsidRPr="00067498">
        <w:rPr>
          <w:sz w:val="22"/>
          <w:szCs w:val="22"/>
        </w:rPr>
        <w:t> </w:t>
      </w:r>
    </w:p>
    <w:p w:rsidR="00E0099E" w:rsidRPr="00067498" w:rsidRDefault="009C706A" w:rsidP="009C706A">
      <w:pPr>
        <w:pStyle w:val="CorpA"/>
        <w:ind w:firstLine="567"/>
        <w:jc w:val="both"/>
        <w:rPr>
          <w:sz w:val="22"/>
          <w:szCs w:val="22"/>
        </w:rPr>
      </w:pPr>
      <w:r w:rsidRPr="00067498">
        <w:rPr>
          <w:sz w:val="22"/>
          <w:szCs w:val="22"/>
        </w:rPr>
        <w:t xml:space="preserve">Number </w:t>
      </w:r>
      <w:r w:rsidR="00230B1F" w:rsidRPr="00067498">
        <w:rPr>
          <w:sz w:val="22"/>
          <w:szCs w:val="22"/>
        </w:rPr>
        <w:t xml:space="preserve">1 (39) in the 2019 issue of </w:t>
      </w:r>
      <w:r w:rsidR="00230B1F" w:rsidRPr="00067498">
        <w:rPr>
          <w:b/>
          <w:bCs/>
          <w:i/>
          <w:iCs/>
          <w:sz w:val="22"/>
          <w:szCs w:val="22"/>
        </w:rPr>
        <w:t>Annals of Craiova Series Psychology, Pedagogy</w:t>
      </w:r>
      <w:r w:rsidR="00230B1F" w:rsidRPr="00067498">
        <w:rPr>
          <w:sz w:val="22"/>
          <w:szCs w:val="22"/>
        </w:rPr>
        <w:t xml:space="preserve"> (ISSN 1582-313X), published by the Department of Teacher Training through Research Centre psych pedagogy (CCPP), proposes the  theme </w:t>
      </w:r>
      <w:r w:rsidR="00230B1F" w:rsidRPr="00B52147">
        <w:rPr>
          <w:b/>
          <w:i/>
          <w:color w:val="0070C0"/>
          <w:sz w:val="22"/>
          <w:szCs w:val="22"/>
        </w:rPr>
        <w:t>R</w:t>
      </w:r>
      <w:r w:rsidR="00230B1F" w:rsidRPr="00B52147">
        <w:rPr>
          <w:b/>
          <w:bCs/>
          <w:i/>
          <w:iCs/>
          <w:color w:val="0070C0"/>
          <w:sz w:val="22"/>
          <w:szCs w:val="22"/>
        </w:rPr>
        <w:t xml:space="preserve">esearch Methodology </w:t>
      </w:r>
      <w:r w:rsidR="00870331" w:rsidRPr="00B52147">
        <w:rPr>
          <w:b/>
          <w:bCs/>
          <w:i/>
          <w:iCs/>
          <w:color w:val="0070C0"/>
          <w:sz w:val="22"/>
          <w:szCs w:val="22"/>
        </w:rPr>
        <w:t>in different fields of activity</w:t>
      </w:r>
      <w:r w:rsidR="00230B1F" w:rsidRPr="00B52147">
        <w:rPr>
          <w:b/>
          <w:bCs/>
          <w:i/>
          <w:iCs/>
          <w:color w:val="0070C0"/>
          <w:sz w:val="22"/>
          <w:szCs w:val="22"/>
        </w:rPr>
        <w:t xml:space="preserve"> -</w:t>
      </w:r>
      <w:r w:rsidR="00230B1F" w:rsidRPr="00B52147">
        <w:rPr>
          <w:color w:val="0070C0"/>
          <w:sz w:val="22"/>
          <w:szCs w:val="22"/>
        </w:rPr>
        <w:t xml:space="preserve"> </w:t>
      </w:r>
      <w:r w:rsidR="00870331" w:rsidRPr="00B52147">
        <w:rPr>
          <w:b/>
          <w:bCs/>
          <w:i/>
          <w:iCs/>
          <w:color w:val="0070C0"/>
          <w:sz w:val="22"/>
          <w:szCs w:val="22"/>
        </w:rPr>
        <w:t xml:space="preserve">from the </w:t>
      </w:r>
      <w:r w:rsidR="00230B1F" w:rsidRPr="00B52147">
        <w:rPr>
          <w:b/>
          <w:bCs/>
          <w:i/>
          <w:iCs/>
          <w:color w:val="0070C0"/>
          <w:sz w:val="22"/>
          <w:szCs w:val="22"/>
        </w:rPr>
        <w:t>fundamental scientific to the applied research.</w:t>
      </w:r>
      <w:r w:rsidR="00230B1F" w:rsidRPr="00B52147">
        <w:rPr>
          <w:color w:val="0070C0"/>
          <w:sz w:val="22"/>
          <w:szCs w:val="22"/>
        </w:rPr>
        <w:t xml:space="preserve"> </w:t>
      </w:r>
    </w:p>
    <w:p w:rsidR="00E0099E" w:rsidRPr="00067498" w:rsidRDefault="00230B1F" w:rsidP="009C706A">
      <w:pPr>
        <w:pStyle w:val="CorpA"/>
        <w:ind w:firstLine="567"/>
        <w:jc w:val="both"/>
        <w:rPr>
          <w:sz w:val="22"/>
          <w:szCs w:val="22"/>
        </w:rPr>
      </w:pPr>
      <w:proofErr w:type="gramStart"/>
      <w:r w:rsidRPr="00067498">
        <w:rPr>
          <w:sz w:val="22"/>
          <w:szCs w:val="22"/>
        </w:rPr>
        <w:t>Taking into account that research is an essential proof of the existence of a science,</w:t>
      </w:r>
      <w:proofErr w:type="gramEnd"/>
      <w:r w:rsidRPr="00067498">
        <w:rPr>
          <w:sz w:val="22"/>
          <w:szCs w:val="22"/>
        </w:rPr>
        <w:t xml:space="preserve"> </w:t>
      </w:r>
      <w:proofErr w:type="gramStart"/>
      <w:r w:rsidRPr="00067498">
        <w:rPr>
          <w:sz w:val="22"/>
          <w:szCs w:val="22"/>
        </w:rPr>
        <w:t>it</w:t>
      </w:r>
      <w:proofErr w:type="gramEnd"/>
      <w:r w:rsidRPr="00067498">
        <w:rPr>
          <w:sz w:val="22"/>
          <w:szCs w:val="22"/>
        </w:rPr>
        <w:t xml:space="preserve"> is at the same time a condition of its evolution, of the progress of innovation, of the assurance / confirmation of the connection between the theoretical and the </w:t>
      </w:r>
      <w:proofErr w:type="spellStart"/>
      <w:r w:rsidRPr="00067498">
        <w:rPr>
          <w:sz w:val="22"/>
          <w:szCs w:val="22"/>
        </w:rPr>
        <w:t>praxiological</w:t>
      </w:r>
      <w:proofErr w:type="spellEnd"/>
      <w:r w:rsidRPr="00067498">
        <w:rPr>
          <w:sz w:val="22"/>
          <w:szCs w:val="22"/>
        </w:rPr>
        <w:t xml:space="preserve"> aspects. </w:t>
      </w:r>
    </w:p>
    <w:p w:rsidR="00E0099E" w:rsidRPr="00067498" w:rsidRDefault="00230B1F" w:rsidP="009C706A">
      <w:pPr>
        <w:pStyle w:val="CorpA"/>
        <w:ind w:firstLine="567"/>
        <w:jc w:val="both"/>
        <w:rPr>
          <w:sz w:val="22"/>
          <w:szCs w:val="22"/>
        </w:rPr>
      </w:pPr>
      <w:r w:rsidRPr="00067498">
        <w:rPr>
          <w:sz w:val="22"/>
          <w:szCs w:val="22"/>
        </w:rPr>
        <w:t xml:space="preserve">Based on a problem, a structure, particular design, the research is built around a study topic   carefully noted, new, even notable is based on the (re) interpretation, discussion, comparison, the clarification or an insight in a recurring problem. </w:t>
      </w:r>
    </w:p>
    <w:p w:rsidR="00E0099E" w:rsidRPr="00067498" w:rsidRDefault="00230B1F" w:rsidP="009C706A">
      <w:pPr>
        <w:pStyle w:val="CorpA"/>
        <w:ind w:firstLine="567"/>
        <w:jc w:val="both"/>
        <w:rPr>
          <w:sz w:val="22"/>
          <w:szCs w:val="22"/>
        </w:rPr>
      </w:pPr>
      <w:r w:rsidRPr="00067498">
        <w:rPr>
          <w:sz w:val="22"/>
          <w:szCs w:val="22"/>
        </w:rPr>
        <w:t>Any reflection on this issue will present what is already known and used to propose new way</w:t>
      </w:r>
      <w:r w:rsidR="00067498" w:rsidRPr="00067498">
        <w:rPr>
          <w:sz w:val="22"/>
          <w:szCs w:val="22"/>
        </w:rPr>
        <w:t xml:space="preserve">s, new elements, methods that </w:t>
      </w:r>
      <w:r w:rsidRPr="00067498">
        <w:rPr>
          <w:sz w:val="22"/>
          <w:szCs w:val="22"/>
        </w:rPr>
        <w:t>so far have not been used or used</w:t>
      </w:r>
      <w:r w:rsidR="00067498" w:rsidRPr="00067498">
        <w:rPr>
          <w:sz w:val="22"/>
          <w:szCs w:val="22"/>
        </w:rPr>
        <w:t xml:space="preserve"> only a little with a view to </w:t>
      </w:r>
      <w:r w:rsidRPr="00067498">
        <w:rPr>
          <w:sz w:val="22"/>
          <w:szCs w:val="22"/>
        </w:rPr>
        <w:t>dem</w:t>
      </w:r>
      <w:r w:rsidR="00067498" w:rsidRPr="00067498">
        <w:rPr>
          <w:sz w:val="22"/>
          <w:szCs w:val="22"/>
        </w:rPr>
        <w:t xml:space="preserve">onstrating  how they can make </w:t>
      </w:r>
      <w:r w:rsidRPr="00067498">
        <w:rPr>
          <w:sz w:val="22"/>
          <w:szCs w:val="22"/>
        </w:rPr>
        <w:t xml:space="preserve">research advance in each field separately. </w:t>
      </w:r>
    </w:p>
    <w:p w:rsidR="00E0099E" w:rsidRPr="00067498" w:rsidRDefault="00230B1F" w:rsidP="009C706A">
      <w:pPr>
        <w:pStyle w:val="CorpA"/>
        <w:ind w:firstLine="567"/>
        <w:jc w:val="both"/>
        <w:rPr>
          <w:sz w:val="22"/>
          <w:szCs w:val="22"/>
        </w:rPr>
      </w:pPr>
      <w:r w:rsidRPr="00067498">
        <w:rPr>
          <w:sz w:val="22"/>
          <w:szCs w:val="22"/>
        </w:rPr>
        <w:t xml:space="preserve">How to </w:t>
      </w:r>
      <w:r w:rsidR="00067498" w:rsidRPr="00067498">
        <w:rPr>
          <w:sz w:val="22"/>
          <w:szCs w:val="22"/>
        </w:rPr>
        <w:t xml:space="preserve">adapt the research methodology to every specific scientific field, how the different </w:t>
      </w:r>
      <w:r w:rsidRPr="00067498">
        <w:rPr>
          <w:sz w:val="22"/>
          <w:szCs w:val="22"/>
        </w:rPr>
        <w:t>educational paradigm reflect on the research methodology, how to put to good use the  various research tools be, how to disseminate rese</w:t>
      </w:r>
      <w:r w:rsidR="00067498" w:rsidRPr="00067498">
        <w:rPr>
          <w:sz w:val="22"/>
          <w:szCs w:val="22"/>
        </w:rPr>
        <w:t>arch results so that they could</w:t>
      </w:r>
      <w:r w:rsidRPr="00067498">
        <w:rPr>
          <w:sz w:val="22"/>
          <w:szCs w:val="22"/>
        </w:rPr>
        <w:t xml:space="preserve"> be extended  at the level of educational practice there are as many topics of reflection, possible questions . The answer lies in different research approaches, not only theoretical, applied and experimental, but also in </w:t>
      </w:r>
      <w:proofErr w:type="spellStart"/>
      <w:r w:rsidRPr="00067498">
        <w:rPr>
          <w:sz w:val="22"/>
          <w:szCs w:val="22"/>
        </w:rPr>
        <w:t>monodisciplyinary</w:t>
      </w:r>
      <w:proofErr w:type="spellEnd"/>
      <w:r w:rsidRPr="00067498">
        <w:rPr>
          <w:sz w:val="22"/>
          <w:szCs w:val="22"/>
        </w:rPr>
        <w:t xml:space="preserve">, but also inter- and transdisciplinary approaches. </w:t>
      </w:r>
      <w:proofErr w:type="gramStart"/>
      <w:r w:rsidRPr="00067498">
        <w:rPr>
          <w:sz w:val="22"/>
          <w:szCs w:val="22"/>
        </w:rPr>
        <w:t>These</w:t>
      </w:r>
      <w:proofErr w:type="gramEnd"/>
      <w:r w:rsidRPr="00067498">
        <w:rPr>
          <w:sz w:val="22"/>
          <w:szCs w:val="22"/>
        </w:rPr>
        <w:t xml:space="preserve"> ideas that may stand as well for a "turmoil" for any researcher are found, expressed predominantly in a questioning manner in the </w:t>
      </w:r>
      <w:r w:rsidRPr="00067498">
        <w:rPr>
          <w:b/>
          <w:bCs/>
          <w:sz w:val="22"/>
          <w:szCs w:val="22"/>
        </w:rPr>
        <w:t>topics</w:t>
      </w:r>
      <w:r w:rsidRPr="00067498">
        <w:rPr>
          <w:sz w:val="22"/>
          <w:szCs w:val="22"/>
        </w:rPr>
        <w:t xml:space="preserve"> proposed for this number: </w:t>
      </w:r>
    </w:p>
    <w:p w:rsidR="00E0099E" w:rsidRPr="00067498" w:rsidRDefault="00230B1F">
      <w:pPr>
        <w:pStyle w:val="CorpA"/>
        <w:ind w:firstLine="567"/>
        <w:rPr>
          <w:sz w:val="22"/>
          <w:szCs w:val="22"/>
        </w:rPr>
      </w:pPr>
      <w:r w:rsidRPr="00067498">
        <w:rPr>
          <w:sz w:val="22"/>
          <w:szCs w:val="22"/>
        </w:rPr>
        <w:t> </w:t>
      </w:r>
    </w:p>
    <w:p w:rsidR="00E0099E" w:rsidRPr="00067498" w:rsidRDefault="00230B1F" w:rsidP="00067498">
      <w:pPr>
        <w:pStyle w:val="CorpA"/>
        <w:ind w:firstLine="567"/>
        <w:jc w:val="both"/>
        <w:rPr>
          <w:b/>
          <w:i/>
          <w:sz w:val="22"/>
          <w:szCs w:val="22"/>
        </w:rPr>
      </w:pPr>
      <w:r w:rsidRPr="00067498">
        <w:rPr>
          <w:b/>
          <w:i/>
          <w:sz w:val="22"/>
          <w:szCs w:val="22"/>
        </w:rPr>
        <w:t xml:space="preserve">1. Fundamental scientific </w:t>
      </w:r>
      <w:r w:rsidR="00D9381A" w:rsidRPr="00067498">
        <w:rPr>
          <w:b/>
          <w:i/>
          <w:sz w:val="22"/>
          <w:szCs w:val="22"/>
        </w:rPr>
        <w:t xml:space="preserve">research vs. </w:t>
      </w:r>
      <w:proofErr w:type="gramStart"/>
      <w:r w:rsidR="00D9381A" w:rsidRPr="00067498">
        <w:rPr>
          <w:b/>
          <w:i/>
          <w:sz w:val="22"/>
          <w:szCs w:val="22"/>
        </w:rPr>
        <w:t>Applied</w:t>
      </w:r>
      <w:proofErr w:type="gramEnd"/>
      <w:r w:rsidR="00D9381A" w:rsidRPr="00067498">
        <w:rPr>
          <w:b/>
          <w:i/>
          <w:sz w:val="22"/>
          <w:szCs w:val="22"/>
        </w:rPr>
        <w:t xml:space="preserve"> research </w:t>
      </w:r>
    </w:p>
    <w:p w:rsidR="00E0099E" w:rsidRPr="00067498" w:rsidRDefault="00067498" w:rsidP="00067498">
      <w:pPr>
        <w:pStyle w:val="CorpA"/>
        <w:ind w:firstLine="567"/>
        <w:jc w:val="both"/>
        <w:rPr>
          <w:b/>
          <w:i/>
          <w:sz w:val="22"/>
          <w:szCs w:val="22"/>
        </w:rPr>
      </w:pPr>
      <w:r w:rsidRPr="00067498">
        <w:rPr>
          <w:b/>
          <w:i/>
          <w:sz w:val="22"/>
          <w:szCs w:val="22"/>
        </w:rPr>
        <w:t xml:space="preserve">2. Research </w:t>
      </w:r>
      <w:proofErr w:type="gramStart"/>
      <w:r w:rsidRPr="00067498">
        <w:rPr>
          <w:b/>
          <w:i/>
          <w:sz w:val="22"/>
          <w:szCs w:val="22"/>
        </w:rPr>
        <w:t xml:space="preserve">design or </w:t>
      </w:r>
      <w:r w:rsidR="00230B1F" w:rsidRPr="00067498">
        <w:rPr>
          <w:b/>
          <w:i/>
          <w:sz w:val="22"/>
          <w:szCs w:val="22"/>
        </w:rPr>
        <w:t>architectu</w:t>
      </w:r>
      <w:r w:rsidR="00D9381A" w:rsidRPr="00067498">
        <w:rPr>
          <w:b/>
          <w:i/>
          <w:sz w:val="22"/>
          <w:szCs w:val="22"/>
        </w:rPr>
        <w:t>re or how to design a research</w:t>
      </w:r>
      <w:proofErr w:type="gramEnd"/>
    </w:p>
    <w:p w:rsidR="00E0099E" w:rsidRPr="00067498" w:rsidRDefault="00067498" w:rsidP="00067498">
      <w:pPr>
        <w:pStyle w:val="CorpA"/>
        <w:ind w:firstLine="567"/>
        <w:jc w:val="both"/>
        <w:rPr>
          <w:b/>
          <w:i/>
          <w:sz w:val="22"/>
          <w:szCs w:val="22"/>
        </w:rPr>
      </w:pPr>
      <w:r w:rsidRPr="00067498">
        <w:rPr>
          <w:b/>
          <w:i/>
          <w:sz w:val="22"/>
          <w:szCs w:val="22"/>
        </w:rPr>
        <w:t>3</w:t>
      </w:r>
      <w:r w:rsidR="00230B1F" w:rsidRPr="00067498">
        <w:rPr>
          <w:b/>
          <w:i/>
          <w:sz w:val="22"/>
          <w:szCs w:val="22"/>
        </w:rPr>
        <w:t>. What is the specificity of the research methodology in</w:t>
      </w:r>
      <w:r w:rsidR="00D9381A" w:rsidRPr="00067498">
        <w:rPr>
          <w:b/>
          <w:i/>
          <w:sz w:val="22"/>
          <w:szCs w:val="22"/>
        </w:rPr>
        <w:t xml:space="preserve"> the context of constructivist</w:t>
      </w:r>
      <w:r w:rsidR="00230B1F" w:rsidRPr="00067498">
        <w:rPr>
          <w:b/>
          <w:i/>
          <w:sz w:val="22"/>
          <w:szCs w:val="22"/>
        </w:rPr>
        <w:t xml:space="preserve">, humanistic or </w:t>
      </w:r>
      <w:proofErr w:type="spellStart"/>
      <w:r w:rsidR="00230B1F" w:rsidRPr="00067498">
        <w:rPr>
          <w:b/>
          <w:i/>
          <w:sz w:val="22"/>
          <w:szCs w:val="22"/>
        </w:rPr>
        <w:t>behavioural</w:t>
      </w:r>
      <w:proofErr w:type="spellEnd"/>
      <w:r w:rsidR="00230B1F" w:rsidRPr="00067498">
        <w:rPr>
          <w:b/>
          <w:i/>
          <w:sz w:val="22"/>
          <w:szCs w:val="22"/>
        </w:rPr>
        <w:t xml:space="preserve"> paradigms? </w:t>
      </w:r>
    </w:p>
    <w:p w:rsidR="00E0099E" w:rsidRPr="00067498" w:rsidRDefault="00D9381A" w:rsidP="00067498">
      <w:pPr>
        <w:pStyle w:val="CorpA"/>
        <w:ind w:firstLine="567"/>
        <w:jc w:val="both"/>
        <w:rPr>
          <w:b/>
          <w:i/>
          <w:sz w:val="22"/>
          <w:szCs w:val="22"/>
        </w:rPr>
      </w:pPr>
      <w:r w:rsidRPr="00067498">
        <w:rPr>
          <w:b/>
          <w:i/>
          <w:sz w:val="22"/>
          <w:szCs w:val="22"/>
        </w:rPr>
        <w:t>4</w:t>
      </w:r>
      <w:r w:rsidR="00230B1F" w:rsidRPr="00067498">
        <w:rPr>
          <w:b/>
          <w:i/>
          <w:sz w:val="22"/>
          <w:szCs w:val="22"/>
        </w:rPr>
        <w:t>. Quantitative methods vs.</w:t>
      </w:r>
      <w:r w:rsidRPr="00067498">
        <w:rPr>
          <w:b/>
          <w:i/>
          <w:sz w:val="22"/>
          <w:szCs w:val="22"/>
        </w:rPr>
        <w:t xml:space="preserve"> Qualitative research methods </w:t>
      </w:r>
    </w:p>
    <w:p w:rsidR="00E0099E" w:rsidRPr="00067498" w:rsidRDefault="00230B1F" w:rsidP="00067498">
      <w:pPr>
        <w:pStyle w:val="CorpA"/>
        <w:ind w:firstLine="567"/>
        <w:jc w:val="both"/>
        <w:rPr>
          <w:b/>
          <w:i/>
          <w:sz w:val="22"/>
          <w:szCs w:val="22"/>
        </w:rPr>
      </w:pPr>
      <w:r w:rsidRPr="00067498">
        <w:rPr>
          <w:b/>
          <w:i/>
          <w:sz w:val="22"/>
          <w:szCs w:val="22"/>
        </w:rPr>
        <w:t>5. Research Action - an essent</w:t>
      </w:r>
      <w:r w:rsidR="00D9381A" w:rsidRPr="00067498">
        <w:rPr>
          <w:b/>
          <w:i/>
          <w:sz w:val="22"/>
          <w:szCs w:val="22"/>
        </w:rPr>
        <w:t xml:space="preserve">ial means for </w:t>
      </w:r>
      <w:proofErr w:type="spellStart"/>
      <w:r w:rsidR="00D9381A" w:rsidRPr="00067498">
        <w:rPr>
          <w:b/>
          <w:i/>
          <w:sz w:val="22"/>
          <w:szCs w:val="22"/>
        </w:rPr>
        <w:t>optimising</w:t>
      </w:r>
      <w:proofErr w:type="spellEnd"/>
      <w:r w:rsidR="00D9381A" w:rsidRPr="00067498">
        <w:rPr>
          <w:b/>
          <w:i/>
          <w:sz w:val="22"/>
          <w:szCs w:val="22"/>
        </w:rPr>
        <w:t xml:space="preserve"> the educational practice</w:t>
      </w:r>
    </w:p>
    <w:p w:rsidR="00E0099E" w:rsidRPr="00067498" w:rsidRDefault="00D9381A" w:rsidP="00067498">
      <w:pPr>
        <w:pStyle w:val="CorpA"/>
        <w:ind w:firstLine="567"/>
        <w:jc w:val="both"/>
        <w:rPr>
          <w:b/>
          <w:i/>
          <w:sz w:val="22"/>
          <w:szCs w:val="22"/>
        </w:rPr>
      </w:pPr>
      <w:r w:rsidRPr="00067498">
        <w:rPr>
          <w:b/>
          <w:i/>
          <w:sz w:val="22"/>
          <w:szCs w:val="22"/>
        </w:rPr>
        <w:t xml:space="preserve">6. </w:t>
      </w:r>
      <w:r w:rsidR="00230B1F" w:rsidRPr="00067498">
        <w:rPr>
          <w:b/>
          <w:i/>
          <w:sz w:val="22"/>
          <w:szCs w:val="22"/>
        </w:rPr>
        <w:t>How can research res</w:t>
      </w:r>
      <w:r w:rsidRPr="00067498">
        <w:rPr>
          <w:b/>
          <w:i/>
          <w:sz w:val="22"/>
          <w:szCs w:val="22"/>
        </w:rPr>
        <w:t>ults be exploited, disseminated</w:t>
      </w:r>
      <w:r w:rsidR="00230B1F" w:rsidRPr="00067498">
        <w:rPr>
          <w:b/>
          <w:i/>
          <w:sz w:val="22"/>
          <w:szCs w:val="22"/>
        </w:rPr>
        <w:t xml:space="preserve">? </w:t>
      </w:r>
    </w:p>
    <w:p w:rsidR="00E0099E" w:rsidRPr="00067498" w:rsidRDefault="00230B1F" w:rsidP="00067498">
      <w:pPr>
        <w:pStyle w:val="CorpA"/>
        <w:ind w:firstLine="567"/>
        <w:jc w:val="both"/>
        <w:rPr>
          <w:b/>
          <w:i/>
          <w:sz w:val="22"/>
          <w:szCs w:val="22"/>
        </w:rPr>
      </w:pPr>
      <w:r w:rsidRPr="00067498">
        <w:rPr>
          <w:b/>
          <w:i/>
          <w:sz w:val="22"/>
          <w:szCs w:val="22"/>
        </w:rPr>
        <w:t xml:space="preserve">7. The specificity of the research paths, analysis approaches, ways of structuring argumentation, body </w:t>
      </w:r>
      <w:proofErr w:type="gramStart"/>
      <w:r w:rsidRPr="00067498">
        <w:rPr>
          <w:b/>
          <w:i/>
          <w:sz w:val="22"/>
          <w:szCs w:val="22"/>
        </w:rPr>
        <w:t>structure ,</w:t>
      </w:r>
      <w:proofErr w:type="gramEnd"/>
      <w:r w:rsidRPr="00067498">
        <w:rPr>
          <w:b/>
          <w:i/>
          <w:sz w:val="22"/>
          <w:szCs w:val="22"/>
        </w:rPr>
        <w:t xml:space="preserve"> etc. in humanistic and social sciences </w:t>
      </w:r>
    </w:p>
    <w:p w:rsidR="00E0099E" w:rsidRPr="00067498" w:rsidRDefault="00230B1F" w:rsidP="00067498">
      <w:pPr>
        <w:pStyle w:val="CorpA"/>
        <w:ind w:firstLine="567"/>
        <w:jc w:val="both"/>
        <w:rPr>
          <w:i/>
          <w:sz w:val="22"/>
          <w:szCs w:val="22"/>
        </w:rPr>
      </w:pPr>
      <w:r w:rsidRPr="00067498">
        <w:rPr>
          <w:b/>
          <w:i/>
          <w:sz w:val="22"/>
          <w:szCs w:val="22"/>
        </w:rPr>
        <w:t>8. The actors</w:t>
      </w:r>
      <w:r w:rsidRPr="00067498">
        <w:rPr>
          <w:i/>
          <w:sz w:val="22"/>
          <w:szCs w:val="22"/>
        </w:rPr>
        <w:t xml:space="preserve"> </w:t>
      </w:r>
      <w:r w:rsidRPr="00067498">
        <w:rPr>
          <w:b/>
          <w:i/>
          <w:sz w:val="22"/>
          <w:szCs w:val="22"/>
        </w:rPr>
        <w:t>of res</w:t>
      </w:r>
      <w:r w:rsidR="00067498" w:rsidRPr="00067498">
        <w:rPr>
          <w:b/>
          <w:i/>
          <w:sz w:val="22"/>
          <w:szCs w:val="22"/>
        </w:rPr>
        <w:t xml:space="preserve">earch, the actors of </w:t>
      </w:r>
      <w:proofErr w:type="gramStart"/>
      <w:r w:rsidR="00067498" w:rsidRPr="00067498">
        <w:rPr>
          <w:b/>
          <w:i/>
          <w:sz w:val="22"/>
          <w:szCs w:val="22"/>
        </w:rPr>
        <w:t>innovation</w:t>
      </w:r>
      <w:r w:rsidRPr="00067498">
        <w:rPr>
          <w:b/>
          <w:i/>
          <w:sz w:val="22"/>
          <w:szCs w:val="22"/>
        </w:rPr>
        <w:t>  :</w:t>
      </w:r>
      <w:proofErr w:type="gramEnd"/>
      <w:r w:rsidR="00067498" w:rsidRPr="00067498">
        <w:rPr>
          <w:b/>
          <w:i/>
          <w:sz w:val="22"/>
          <w:szCs w:val="22"/>
        </w:rPr>
        <w:t xml:space="preserve"> </w:t>
      </w:r>
      <w:r w:rsidRPr="00067498">
        <w:rPr>
          <w:b/>
          <w:i/>
          <w:sz w:val="22"/>
          <w:szCs w:val="22"/>
        </w:rPr>
        <w:t xml:space="preserve">positioning, relationships, strategies, speech. </w:t>
      </w:r>
    </w:p>
    <w:p w:rsidR="00E0099E" w:rsidRPr="00067498" w:rsidRDefault="00230B1F">
      <w:pPr>
        <w:pStyle w:val="CorpA"/>
        <w:ind w:firstLine="567"/>
        <w:rPr>
          <w:sz w:val="22"/>
          <w:szCs w:val="22"/>
        </w:rPr>
      </w:pPr>
      <w:r w:rsidRPr="00067498">
        <w:rPr>
          <w:sz w:val="22"/>
          <w:szCs w:val="22"/>
        </w:rPr>
        <w:t> </w:t>
      </w:r>
    </w:p>
    <w:p w:rsidR="00E0099E" w:rsidRPr="00067498" w:rsidRDefault="00230B1F">
      <w:pPr>
        <w:pStyle w:val="CorpA"/>
        <w:ind w:firstLine="567"/>
        <w:rPr>
          <w:sz w:val="22"/>
          <w:szCs w:val="22"/>
        </w:rPr>
      </w:pPr>
      <w:r w:rsidRPr="00067498">
        <w:rPr>
          <w:b/>
          <w:bCs/>
          <w:sz w:val="22"/>
          <w:szCs w:val="22"/>
        </w:rPr>
        <w:t>Keywords:</w:t>
      </w:r>
      <w:r w:rsidRPr="00067498">
        <w:rPr>
          <w:sz w:val="22"/>
          <w:szCs w:val="22"/>
        </w:rPr>
        <w:t xml:space="preserve"> Pedagogical Research ; Fundamental scientific research; Applied research; Quantitative research methods; Qualitative research methods; Design of research; Action research; Innovation Actors</w:t>
      </w:r>
      <w:r w:rsidR="004A7A2D" w:rsidRPr="00067498">
        <w:rPr>
          <w:sz w:val="22"/>
          <w:szCs w:val="22"/>
        </w:rPr>
        <w:t>.</w:t>
      </w:r>
    </w:p>
    <w:p w:rsidR="00E0099E" w:rsidRPr="00067498" w:rsidRDefault="00230B1F">
      <w:pPr>
        <w:pStyle w:val="CorpA"/>
        <w:ind w:firstLine="567"/>
        <w:rPr>
          <w:sz w:val="22"/>
          <w:szCs w:val="22"/>
        </w:rPr>
      </w:pPr>
      <w:r w:rsidRPr="00067498">
        <w:rPr>
          <w:sz w:val="22"/>
          <w:szCs w:val="22"/>
        </w:rPr>
        <w:t xml:space="preserve">The evaluation of the studies shall take into account the following aspects: the research perspective; the novelty of the issues addressed and the way of its theoretical substantiation; research design; research methodology; results </w:t>
      </w:r>
      <w:proofErr w:type="gramStart"/>
      <w:r w:rsidRPr="00067498">
        <w:rPr>
          <w:sz w:val="22"/>
          <w:szCs w:val="22"/>
        </w:rPr>
        <w:t>are obtained</w:t>
      </w:r>
      <w:proofErr w:type="gramEnd"/>
      <w:r w:rsidRPr="00067498">
        <w:rPr>
          <w:sz w:val="22"/>
          <w:szCs w:val="22"/>
        </w:rPr>
        <w:t xml:space="preserve">; the relevance of discussions and interpretations; consistency of conclusions; the relevance and timeliness of the bibliography. </w:t>
      </w:r>
    </w:p>
    <w:p w:rsidR="00E0099E" w:rsidRPr="00067498" w:rsidRDefault="00230B1F" w:rsidP="00696BA2">
      <w:pPr>
        <w:pStyle w:val="CorpA"/>
        <w:ind w:firstLine="567"/>
        <w:jc w:val="both"/>
        <w:rPr>
          <w:sz w:val="22"/>
          <w:szCs w:val="22"/>
        </w:rPr>
      </w:pPr>
      <w:r w:rsidRPr="00067498">
        <w:rPr>
          <w:sz w:val="22"/>
          <w:szCs w:val="22"/>
        </w:rPr>
        <w:t xml:space="preserve">Your proposals will be </w:t>
      </w:r>
      <w:proofErr w:type="spellStart"/>
      <w:r w:rsidRPr="00067498">
        <w:rPr>
          <w:sz w:val="22"/>
          <w:szCs w:val="22"/>
        </w:rPr>
        <w:t>organised</w:t>
      </w:r>
      <w:proofErr w:type="spellEnd"/>
      <w:r w:rsidRPr="00067498">
        <w:rPr>
          <w:sz w:val="22"/>
          <w:szCs w:val="22"/>
        </w:rPr>
        <w:t xml:space="preserve"> in several sections of the magazine: </w:t>
      </w:r>
      <w:r w:rsidRPr="00067498">
        <w:rPr>
          <w:b/>
          <w:bCs/>
          <w:sz w:val="22"/>
          <w:szCs w:val="22"/>
        </w:rPr>
        <w:t>Theoretical Approaches - Re-evaluations and Openings;</w:t>
      </w:r>
      <w:r w:rsidRPr="00067498">
        <w:rPr>
          <w:sz w:val="22"/>
          <w:szCs w:val="22"/>
        </w:rPr>
        <w:t xml:space="preserve"> </w:t>
      </w:r>
      <w:r w:rsidRPr="00067498">
        <w:rPr>
          <w:b/>
          <w:bCs/>
          <w:sz w:val="22"/>
          <w:szCs w:val="22"/>
        </w:rPr>
        <w:t>Educational practice - new perspectives;</w:t>
      </w:r>
      <w:r w:rsidRPr="00067498">
        <w:rPr>
          <w:sz w:val="22"/>
          <w:szCs w:val="22"/>
        </w:rPr>
        <w:t xml:space="preserve"> </w:t>
      </w:r>
      <w:r w:rsidRPr="00067498">
        <w:rPr>
          <w:b/>
          <w:bCs/>
          <w:sz w:val="22"/>
          <w:szCs w:val="22"/>
        </w:rPr>
        <w:t>Research</w:t>
      </w:r>
      <w:r w:rsidRPr="00067498">
        <w:rPr>
          <w:sz w:val="22"/>
          <w:szCs w:val="22"/>
        </w:rPr>
        <w:t xml:space="preserve"> </w:t>
      </w:r>
      <w:proofErr w:type="gramStart"/>
      <w:r w:rsidRPr="00067498">
        <w:rPr>
          <w:b/>
          <w:bCs/>
          <w:sz w:val="22"/>
          <w:szCs w:val="22"/>
        </w:rPr>
        <w:t>Laboratory</w:t>
      </w:r>
      <w:r w:rsidRPr="00067498">
        <w:rPr>
          <w:sz w:val="22"/>
          <w:szCs w:val="22"/>
        </w:rPr>
        <w:t xml:space="preserve"> </w:t>
      </w:r>
      <w:r w:rsidRPr="00067498">
        <w:rPr>
          <w:b/>
          <w:bCs/>
          <w:sz w:val="22"/>
          <w:szCs w:val="22"/>
        </w:rPr>
        <w:t>;</w:t>
      </w:r>
      <w:proofErr w:type="gramEnd"/>
      <w:r w:rsidRPr="00067498">
        <w:rPr>
          <w:sz w:val="22"/>
          <w:szCs w:val="22"/>
        </w:rPr>
        <w:t xml:space="preserve"> </w:t>
      </w:r>
      <w:r w:rsidRPr="00067498">
        <w:rPr>
          <w:b/>
          <w:bCs/>
          <w:sz w:val="22"/>
          <w:szCs w:val="22"/>
        </w:rPr>
        <w:t>Current - Computer-assisted training;</w:t>
      </w:r>
      <w:r w:rsidRPr="00067498">
        <w:rPr>
          <w:sz w:val="22"/>
          <w:szCs w:val="22"/>
        </w:rPr>
        <w:t xml:space="preserve"> </w:t>
      </w:r>
      <w:r w:rsidRPr="00067498">
        <w:rPr>
          <w:b/>
          <w:bCs/>
          <w:sz w:val="22"/>
          <w:szCs w:val="22"/>
        </w:rPr>
        <w:t>From Comparative History and Pedagogy of Teacher Training;</w:t>
      </w:r>
      <w:r w:rsidRPr="00067498">
        <w:rPr>
          <w:sz w:val="22"/>
          <w:szCs w:val="22"/>
        </w:rPr>
        <w:t xml:space="preserve"> </w:t>
      </w:r>
      <w:r w:rsidRPr="00067498">
        <w:rPr>
          <w:b/>
          <w:bCs/>
          <w:sz w:val="22"/>
          <w:szCs w:val="22"/>
        </w:rPr>
        <w:t>Books and Ideas</w:t>
      </w:r>
      <w:r w:rsidRPr="00067498">
        <w:rPr>
          <w:sz w:val="22"/>
          <w:szCs w:val="22"/>
        </w:rPr>
        <w:t xml:space="preserve"> and a </w:t>
      </w:r>
      <w:proofErr w:type="spellStart"/>
      <w:r w:rsidRPr="00067498">
        <w:rPr>
          <w:b/>
          <w:bCs/>
          <w:sz w:val="22"/>
          <w:szCs w:val="22"/>
        </w:rPr>
        <w:t>Varia</w:t>
      </w:r>
      <w:proofErr w:type="spellEnd"/>
      <w:r w:rsidRPr="00067498">
        <w:rPr>
          <w:b/>
          <w:bCs/>
          <w:sz w:val="22"/>
          <w:szCs w:val="22"/>
        </w:rPr>
        <w:t xml:space="preserve"> Section.</w:t>
      </w:r>
      <w:r w:rsidRPr="00067498">
        <w:rPr>
          <w:sz w:val="22"/>
          <w:szCs w:val="22"/>
        </w:rPr>
        <w:t xml:space="preserve"> </w:t>
      </w:r>
    </w:p>
    <w:p w:rsidR="00E0099E" w:rsidRPr="00067498" w:rsidRDefault="00230B1F">
      <w:pPr>
        <w:pStyle w:val="CorpA"/>
        <w:ind w:firstLine="567"/>
        <w:rPr>
          <w:sz w:val="22"/>
          <w:szCs w:val="22"/>
        </w:rPr>
      </w:pPr>
      <w:r w:rsidRPr="00067498">
        <w:rPr>
          <w:b/>
          <w:bCs/>
          <w:sz w:val="22"/>
          <w:szCs w:val="22"/>
        </w:rPr>
        <w:t> </w:t>
      </w:r>
    </w:p>
    <w:p w:rsidR="00E0099E" w:rsidRPr="00067498" w:rsidRDefault="002334CD" w:rsidP="002334CD">
      <w:pPr>
        <w:pStyle w:val="CorpA"/>
        <w:ind w:firstLine="567"/>
        <w:jc w:val="both"/>
        <w:rPr>
          <w:sz w:val="22"/>
          <w:szCs w:val="22"/>
        </w:rPr>
      </w:pPr>
      <w:r w:rsidRPr="00067498">
        <w:rPr>
          <w:rStyle w:val="Nimic"/>
          <w:b/>
          <w:sz w:val="22"/>
          <w:szCs w:val="22"/>
        </w:rPr>
        <w:t>Editor</w:t>
      </w:r>
      <w:r>
        <w:rPr>
          <w:rStyle w:val="Nimic"/>
          <w:b/>
          <w:sz w:val="22"/>
          <w:szCs w:val="22"/>
        </w:rPr>
        <w:t>s</w:t>
      </w:r>
      <w:r w:rsidRPr="00067498">
        <w:rPr>
          <w:rStyle w:val="Nimic"/>
          <w:b/>
          <w:sz w:val="22"/>
          <w:szCs w:val="22"/>
        </w:rPr>
        <w:t xml:space="preserve"> in chief</w:t>
      </w:r>
      <w:r>
        <w:rPr>
          <w:rStyle w:val="Nimic"/>
          <w:b/>
          <w:sz w:val="22"/>
          <w:szCs w:val="22"/>
        </w:rPr>
        <w:t>:</w:t>
      </w:r>
      <w:r w:rsidR="00230B1F" w:rsidRPr="00067498">
        <w:rPr>
          <w:sz w:val="22"/>
          <w:szCs w:val="22"/>
        </w:rPr>
        <w:t xml:space="preserve"> Assoc</w:t>
      </w:r>
      <w:r w:rsidR="00696BA2" w:rsidRPr="00067498">
        <w:rPr>
          <w:sz w:val="22"/>
          <w:szCs w:val="22"/>
        </w:rPr>
        <w:t>iate Professor Florentina MOGONEA, PhD,</w:t>
      </w:r>
      <w:r w:rsidR="00870331">
        <w:rPr>
          <w:sz w:val="22"/>
          <w:szCs w:val="22"/>
        </w:rPr>
        <w:t xml:space="preserve"> University of Craiova</w:t>
      </w:r>
      <w:r w:rsidR="00696BA2" w:rsidRPr="00067498">
        <w:rPr>
          <w:sz w:val="22"/>
          <w:szCs w:val="22"/>
        </w:rPr>
        <w:t>, Associate</w:t>
      </w:r>
      <w:r w:rsidR="00230B1F" w:rsidRPr="00067498">
        <w:rPr>
          <w:sz w:val="22"/>
          <w:szCs w:val="22"/>
        </w:rPr>
        <w:t xml:space="preserve"> </w:t>
      </w:r>
      <w:r w:rsidR="00696BA2" w:rsidRPr="00067498">
        <w:rPr>
          <w:sz w:val="22"/>
          <w:szCs w:val="22"/>
        </w:rPr>
        <w:t xml:space="preserve">Professor </w:t>
      </w:r>
      <w:r w:rsidR="00230B1F" w:rsidRPr="00067498">
        <w:rPr>
          <w:sz w:val="22"/>
          <w:szCs w:val="22"/>
        </w:rPr>
        <w:t xml:space="preserve">Alexandrina </w:t>
      </w:r>
      <w:proofErr w:type="spellStart"/>
      <w:r w:rsidR="00230B1F" w:rsidRPr="00067498">
        <w:rPr>
          <w:sz w:val="22"/>
          <w:szCs w:val="22"/>
        </w:rPr>
        <w:t>Mihaela</w:t>
      </w:r>
      <w:proofErr w:type="spellEnd"/>
      <w:r w:rsidR="00230B1F" w:rsidRPr="00067498">
        <w:rPr>
          <w:sz w:val="22"/>
          <w:szCs w:val="22"/>
        </w:rPr>
        <w:t xml:space="preserve"> POPESCU</w:t>
      </w:r>
      <w:r w:rsidR="00696BA2" w:rsidRPr="00067498">
        <w:rPr>
          <w:sz w:val="22"/>
          <w:szCs w:val="22"/>
        </w:rPr>
        <w:t>, PhD</w:t>
      </w:r>
      <w:r w:rsidR="00870331">
        <w:rPr>
          <w:sz w:val="22"/>
          <w:szCs w:val="22"/>
        </w:rPr>
        <w:t>, University of Craiova.</w:t>
      </w:r>
    </w:p>
    <w:p w:rsidR="00E0099E" w:rsidRPr="00067498" w:rsidRDefault="00230B1F">
      <w:pPr>
        <w:pStyle w:val="CorpA"/>
        <w:ind w:firstLine="567"/>
        <w:rPr>
          <w:sz w:val="22"/>
          <w:szCs w:val="22"/>
        </w:rPr>
      </w:pPr>
      <w:r w:rsidRPr="00067498">
        <w:rPr>
          <w:sz w:val="22"/>
          <w:szCs w:val="22"/>
        </w:rPr>
        <w:t> </w:t>
      </w:r>
    </w:p>
    <w:p w:rsidR="00E0099E" w:rsidRPr="00067498" w:rsidRDefault="00230B1F">
      <w:pPr>
        <w:pStyle w:val="CorpA"/>
        <w:ind w:firstLine="567"/>
        <w:rPr>
          <w:sz w:val="22"/>
          <w:szCs w:val="22"/>
        </w:rPr>
      </w:pPr>
      <w:r w:rsidRPr="00067498">
        <w:rPr>
          <w:b/>
          <w:bCs/>
          <w:sz w:val="22"/>
          <w:szCs w:val="22"/>
        </w:rPr>
        <w:lastRenderedPageBreak/>
        <w:t>Coordinators of the thematic number:</w:t>
      </w:r>
      <w:r w:rsidRPr="00067498">
        <w:rPr>
          <w:sz w:val="22"/>
          <w:szCs w:val="22"/>
        </w:rPr>
        <w:t xml:space="preserve"> </w:t>
      </w:r>
    </w:p>
    <w:p w:rsidR="00E0099E" w:rsidRPr="00067498" w:rsidRDefault="00230B1F">
      <w:pPr>
        <w:pStyle w:val="CorpA"/>
        <w:ind w:firstLine="567"/>
        <w:rPr>
          <w:sz w:val="22"/>
          <w:szCs w:val="22"/>
        </w:rPr>
      </w:pPr>
      <w:r w:rsidRPr="00067498">
        <w:rPr>
          <w:bCs/>
          <w:sz w:val="22"/>
          <w:szCs w:val="22"/>
        </w:rPr>
        <w:t xml:space="preserve">Jean-Marc </w:t>
      </w:r>
      <w:r w:rsidR="00696BA2" w:rsidRPr="00067498">
        <w:rPr>
          <w:bCs/>
          <w:sz w:val="22"/>
          <w:szCs w:val="22"/>
        </w:rPr>
        <w:t>DEFAYS</w:t>
      </w:r>
      <w:r w:rsidRPr="00067498">
        <w:rPr>
          <w:bCs/>
          <w:sz w:val="22"/>
          <w:szCs w:val="22"/>
        </w:rPr>
        <w:t xml:space="preserve">, University of Liège, </w:t>
      </w:r>
      <w:proofErr w:type="spellStart"/>
      <w:r w:rsidRPr="00067498">
        <w:rPr>
          <w:bCs/>
          <w:sz w:val="22"/>
          <w:szCs w:val="22"/>
        </w:rPr>
        <w:t>Belgique</w:t>
      </w:r>
      <w:proofErr w:type="spellEnd"/>
      <w:r w:rsidRPr="00067498">
        <w:rPr>
          <w:bCs/>
          <w:sz w:val="22"/>
          <w:szCs w:val="22"/>
        </w:rPr>
        <w:t>,</w:t>
      </w:r>
      <w:r w:rsidRPr="00067498">
        <w:rPr>
          <w:sz w:val="22"/>
          <w:szCs w:val="22"/>
        </w:rPr>
        <w:t xml:space="preserve"> </w:t>
      </w:r>
      <w:r w:rsidRPr="00067498">
        <w:rPr>
          <w:bCs/>
          <w:sz w:val="22"/>
          <w:szCs w:val="22"/>
        </w:rPr>
        <w:t>Florentina MOGONEA,</w:t>
      </w:r>
      <w:r w:rsidRPr="00067498">
        <w:rPr>
          <w:sz w:val="22"/>
          <w:szCs w:val="22"/>
        </w:rPr>
        <w:t xml:space="preserve"> </w:t>
      </w:r>
      <w:r w:rsidR="00696BA2" w:rsidRPr="00067498">
        <w:rPr>
          <w:bCs/>
          <w:sz w:val="22"/>
          <w:szCs w:val="22"/>
        </w:rPr>
        <w:t>Associate Profes</w:t>
      </w:r>
      <w:r w:rsidRPr="00067498">
        <w:rPr>
          <w:bCs/>
          <w:sz w:val="22"/>
          <w:szCs w:val="22"/>
        </w:rPr>
        <w:t>sor</w:t>
      </w:r>
      <w:r w:rsidR="00696BA2" w:rsidRPr="00067498">
        <w:rPr>
          <w:bCs/>
          <w:sz w:val="22"/>
          <w:szCs w:val="22"/>
        </w:rPr>
        <w:t xml:space="preserve"> PhD,</w:t>
      </w:r>
      <w:r w:rsidRPr="00067498">
        <w:rPr>
          <w:bCs/>
          <w:sz w:val="22"/>
          <w:szCs w:val="22"/>
        </w:rPr>
        <w:t xml:space="preserve"> University of Craiova,</w:t>
      </w:r>
      <w:r w:rsidRPr="00067498">
        <w:rPr>
          <w:sz w:val="22"/>
          <w:szCs w:val="22"/>
        </w:rPr>
        <w:t xml:space="preserve"> </w:t>
      </w:r>
      <w:r w:rsidR="00870331">
        <w:rPr>
          <w:sz w:val="22"/>
          <w:szCs w:val="22"/>
        </w:rPr>
        <w:t xml:space="preserve">Romania, </w:t>
      </w:r>
      <w:r w:rsidRPr="00067498">
        <w:rPr>
          <w:bCs/>
          <w:sz w:val="22"/>
          <w:szCs w:val="22"/>
        </w:rPr>
        <w:t xml:space="preserve">Alexandrina </w:t>
      </w:r>
      <w:proofErr w:type="spellStart"/>
      <w:r w:rsidRPr="00067498">
        <w:rPr>
          <w:bCs/>
          <w:sz w:val="22"/>
          <w:szCs w:val="22"/>
        </w:rPr>
        <w:t>Mihaela</w:t>
      </w:r>
      <w:proofErr w:type="spellEnd"/>
      <w:r w:rsidRPr="00067498">
        <w:rPr>
          <w:bCs/>
          <w:sz w:val="22"/>
          <w:szCs w:val="22"/>
        </w:rPr>
        <w:t xml:space="preserve"> POPESCU,</w:t>
      </w:r>
      <w:r w:rsidRPr="00067498">
        <w:rPr>
          <w:sz w:val="22"/>
          <w:szCs w:val="22"/>
        </w:rPr>
        <w:t xml:space="preserve"> </w:t>
      </w:r>
      <w:r w:rsidRPr="00067498">
        <w:rPr>
          <w:bCs/>
          <w:sz w:val="22"/>
          <w:szCs w:val="22"/>
        </w:rPr>
        <w:t>Associate Professor PhD, University of Craiova,</w:t>
      </w:r>
      <w:r w:rsidRPr="00067498">
        <w:rPr>
          <w:sz w:val="22"/>
          <w:szCs w:val="22"/>
        </w:rPr>
        <w:t xml:space="preserve"> </w:t>
      </w:r>
      <w:r w:rsidR="00870331">
        <w:rPr>
          <w:sz w:val="22"/>
          <w:szCs w:val="22"/>
        </w:rPr>
        <w:t xml:space="preserve">Romania, </w:t>
      </w:r>
      <w:r w:rsidRPr="00067498">
        <w:rPr>
          <w:bCs/>
          <w:sz w:val="22"/>
          <w:szCs w:val="22"/>
        </w:rPr>
        <w:t>Cecil</w:t>
      </w:r>
      <w:r w:rsidR="00696BA2" w:rsidRPr="00067498">
        <w:rPr>
          <w:sz w:val="22"/>
          <w:szCs w:val="22"/>
        </w:rPr>
        <w:t>ia</w:t>
      </w:r>
      <w:r w:rsidRPr="00067498">
        <w:rPr>
          <w:bCs/>
          <w:sz w:val="22"/>
          <w:szCs w:val="22"/>
        </w:rPr>
        <w:t xml:space="preserve"> </w:t>
      </w:r>
      <w:r w:rsidR="00696BA2" w:rsidRPr="00067498">
        <w:rPr>
          <w:bCs/>
          <w:sz w:val="22"/>
          <w:szCs w:val="22"/>
        </w:rPr>
        <w:t>CONDEI, Professor PhD</w:t>
      </w:r>
      <w:r w:rsidR="00870331">
        <w:rPr>
          <w:bCs/>
          <w:sz w:val="22"/>
          <w:szCs w:val="22"/>
        </w:rPr>
        <w:t xml:space="preserve">, </w:t>
      </w:r>
      <w:proofErr w:type="gramStart"/>
      <w:r w:rsidR="00870331">
        <w:rPr>
          <w:bCs/>
          <w:sz w:val="22"/>
          <w:szCs w:val="22"/>
        </w:rPr>
        <w:t>University</w:t>
      </w:r>
      <w:proofErr w:type="gramEnd"/>
      <w:r w:rsidR="00870331">
        <w:rPr>
          <w:bCs/>
          <w:sz w:val="22"/>
          <w:szCs w:val="22"/>
        </w:rPr>
        <w:t xml:space="preserve"> of Craiova, Romania.</w:t>
      </w:r>
    </w:p>
    <w:p w:rsidR="00D9381A" w:rsidRPr="00067498" w:rsidRDefault="00D9381A" w:rsidP="00D9381A">
      <w:pPr>
        <w:ind w:firstLine="567"/>
        <w:jc w:val="both"/>
        <w:rPr>
          <w:b/>
          <w:noProof/>
          <w:spacing w:val="-2"/>
          <w:sz w:val="22"/>
          <w:szCs w:val="22"/>
          <w:lang w:val="ro-RO"/>
        </w:rPr>
      </w:pPr>
    </w:p>
    <w:p w:rsidR="00D9381A" w:rsidRPr="00067498" w:rsidRDefault="00D9381A" w:rsidP="00D9381A">
      <w:pPr>
        <w:ind w:firstLine="567"/>
        <w:jc w:val="both"/>
        <w:rPr>
          <w:noProof/>
          <w:spacing w:val="-2"/>
          <w:sz w:val="22"/>
          <w:szCs w:val="22"/>
          <w:lang w:val="ro-RO"/>
        </w:rPr>
      </w:pPr>
      <w:r w:rsidRPr="00067498">
        <w:rPr>
          <w:b/>
          <w:noProof/>
          <w:spacing w:val="-2"/>
          <w:sz w:val="22"/>
          <w:szCs w:val="22"/>
          <w:lang w:val="ro-RO"/>
        </w:rPr>
        <w:t>Editors:</w:t>
      </w:r>
      <w:r w:rsidRPr="00067498">
        <w:rPr>
          <w:noProof/>
          <w:spacing w:val="-2"/>
          <w:sz w:val="22"/>
          <w:szCs w:val="22"/>
          <w:lang w:val="ro-RO"/>
        </w:rPr>
        <w:t xml:space="preserve"> Associate Professor Florentin-Remus MOGONEA PhD, Associate Professor Ecaterina Sarah FRĂSINEANU PhD, Associate Professor Vali ILIE PhD, Associate Professor Mihaela Aurelia ŞTEFAN PhD, Associate Professor Aurel PERA PhD, Senior Lecturer Emil LAZĂR PhD, Senior Lecturer Răzvan-Alexandru CĂLIN PhD, Junior Lecturer Oprea Valentin BUŞU PhD.</w:t>
      </w:r>
    </w:p>
    <w:p w:rsidR="00D9381A" w:rsidRPr="00067498" w:rsidRDefault="00D9381A" w:rsidP="00D9381A">
      <w:pPr>
        <w:ind w:firstLine="567"/>
        <w:jc w:val="both"/>
        <w:rPr>
          <w:b/>
          <w:noProof/>
          <w:spacing w:val="-2"/>
          <w:sz w:val="22"/>
          <w:szCs w:val="22"/>
          <w:lang w:val="ro-RO"/>
        </w:rPr>
      </w:pPr>
    </w:p>
    <w:p w:rsidR="00D9381A" w:rsidRPr="00067498" w:rsidRDefault="00D9381A" w:rsidP="00D9381A">
      <w:pPr>
        <w:ind w:firstLine="567"/>
        <w:jc w:val="both"/>
        <w:rPr>
          <w:b/>
          <w:noProof/>
          <w:spacing w:val="-2"/>
          <w:sz w:val="22"/>
          <w:szCs w:val="22"/>
          <w:lang w:val="ro-RO"/>
        </w:rPr>
      </w:pPr>
      <w:r w:rsidRPr="00067498">
        <w:rPr>
          <w:b/>
          <w:noProof/>
          <w:spacing w:val="-2"/>
          <w:sz w:val="22"/>
          <w:szCs w:val="22"/>
          <w:lang w:val="ro-RO"/>
        </w:rPr>
        <w:t>Editorial board:</w:t>
      </w:r>
    </w:p>
    <w:p w:rsidR="00D9381A" w:rsidRPr="00067498" w:rsidRDefault="00D9381A" w:rsidP="00D9381A">
      <w:pPr>
        <w:pStyle w:val="ListParagraph"/>
        <w:numPr>
          <w:ilvl w:val="0"/>
          <w:numId w:val="1"/>
        </w:numPr>
        <w:spacing w:after="0" w:line="240" w:lineRule="auto"/>
        <w:jc w:val="both"/>
        <w:rPr>
          <w:rFonts w:ascii="Times New Roman" w:eastAsia="Times New Roman" w:hAnsi="Times New Roman" w:cs="Times New Roman"/>
          <w:lang w:val="fr-FR" w:eastAsia="ro-RO"/>
        </w:rPr>
      </w:pPr>
      <w:r w:rsidRPr="00067498">
        <w:rPr>
          <w:rFonts w:ascii="Times New Roman" w:eastAsia="Times New Roman" w:hAnsi="Times New Roman" w:cs="Times New Roman"/>
          <w:lang w:val="fr-FR" w:eastAsia="ro-RO"/>
        </w:rPr>
        <w:t xml:space="preserve">Cecilia CONDEI, </w:t>
      </w:r>
      <w:r w:rsidRPr="00067498">
        <w:rPr>
          <w:rFonts w:ascii="Times New Roman" w:eastAsia="Times New Roman" w:hAnsi="Times New Roman" w:cs="Times New Roman"/>
          <w:lang w:eastAsia="ro-RO"/>
        </w:rPr>
        <w:t>Professeur des universités, HDR, Université de Craiova, Roumanie</w:t>
      </w:r>
    </w:p>
    <w:p w:rsidR="00D9381A" w:rsidRPr="00067498" w:rsidRDefault="00D9381A" w:rsidP="00D9381A">
      <w:pPr>
        <w:pStyle w:val="ListParagraph"/>
        <w:numPr>
          <w:ilvl w:val="0"/>
          <w:numId w:val="1"/>
        </w:numPr>
        <w:spacing w:after="0" w:line="240" w:lineRule="auto"/>
        <w:jc w:val="both"/>
        <w:rPr>
          <w:rFonts w:ascii="Times New Roman" w:eastAsia="Times New Roman" w:hAnsi="Times New Roman" w:cs="Times New Roman"/>
          <w:lang w:val="fr-FR" w:eastAsia="ro-RO"/>
        </w:rPr>
      </w:pPr>
      <w:r w:rsidRPr="00067498">
        <w:rPr>
          <w:rFonts w:ascii="Times New Roman" w:eastAsia="Times New Roman" w:hAnsi="Times New Roman" w:cs="Times New Roman"/>
          <w:lang w:val="fr-FR" w:eastAsia="ro-RO"/>
        </w:rPr>
        <w:t>Sigolène COUCHOT-SCHIEX, Maître de conférences, HDR, LIRTES EA 7313, Université Paris-Est, Créteil, France</w:t>
      </w:r>
    </w:p>
    <w:p w:rsidR="00D9381A" w:rsidRPr="00067498" w:rsidRDefault="00D9381A" w:rsidP="00D9381A">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sz w:val="22"/>
          <w:szCs w:val="22"/>
          <w:lang w:val="fr-FR"/>
        </w:rPr>
      </w:pPr>
      <w:r w:rsidRPr="00067498">
        <w:rPr>
          <w:sz w:val="22"/>
          <w:szCs w:val="22"/>
          <w:lang w:val="fr-FR"/>
        </w:rPr>
        <w:t xml:space="preserve">Euphrosyne EFTHIMIADOU, Professeure Associée à l’École de l’Air hellénique, </w:t>
      </w:r>
      <w:r w:rsidRPr="00067498">
        <w:rPr>
          <w:sz w:val="22"/>
          <w:szCs w:val="22"/>
          <w:shd w:val="clear" w:color="auto" w:fill="FFFFFF"/>
          <w:lang w:val="fr-FR"/>
        </w:rPr>
        <w:t xml:space="preserve">Base Aérienne de </w:t>
      </w:r>
      <w:proofErr w:type="spellStart"/>
      <w:r w:rsidRPr="00067498">
        <w:rPr>
          <w:sz w:val="22"/>
          <w:szCs w:val="22"/>
          <w:shd w:val="clear" w:color="auto" w:fill="FFFFFF"/>
          <w:lang w:val="fr-FR"/>
        </w:rPr>
        <w:t>Dekeleia</w:t>
      </w:r>
      <w:proofErr w:type="spellEnd"/>
      <w:r w:rsidRPr="00067498">
        <w:rPr>
          <w:sz w:val="22"/>
          <w:szCs w:val="22"/>
          <w:lang w:val="fr-FR"/>
        </w:rPr>
        <w:t>, Grèce</w:t>
      </w:r>
    </w:p>
    <w:p w:rsidR="00D9381A" w:rsidRPr="00067498" w:rsidRDefault="00D9381A" w:rsidP="00D9381A">
      <w:pPr>
        <w:pStyle w:val="ListParagraph"/>
        <w:numPr>
          <w:ilvl w:val="0"/>
          <w:numId w:val="1"/>
        </w:numPr>
        <w:jc w:val="both"/>
        <w:rPr>
          <w:rFonts w:ascii="Times New Roman" w:eastAsia="Times New Roman" w:hAnsi="Times New Roman" w:cs="Times New Roman"/>
          <w:lang w:eastAsia="ro-RO"/>
        </w:rPr>
      </w:pPr>
      <w:r w:rsidRPr="00067498">
        <w:rPr>
          <w:rFonts w:ascii="Times New Roman" w:eastAsia="Times New Roman" w:hAnsi="Times New Roman" w:cs="Times New Roman"/>
          <w:lang w:val="fr-FR" w:eastAsia="ro-RO"/>
        </w:rPr>
        <w:t>Caroline GOSSIEAUX, Responsable de formation, Université de Pau et des Pays de l’Adour, France</w:t>
      </w:r>
    </w:p>
    <w:p w:rsidR="00D9381A" w:rsidRPr="00067498" w:rsidRDefault="00D9381A" w:rsidP="00D9381A">
      <w:pPr>
        <w:pStyle w:val="ListParagraph"/>
        <w:numPr>
          <w:ilvl w:val="0"/>
          <w:numId w:val="1"/>
        </w:numPr>
        <w:jc w:val="both"/>
        <w:rPr>
          <w:rFonts w:ascii="Times New Roman" w:eastAsia="Times New Roman" w:hAnsi="Times New Roman" w:cs="Times New Roman"/>
          <w:lang w:eastAsia="ro-RO"/>
        </w:rPr>
      </w:pPr>
      <w:r w:rsidRPr="00067498">
        <w:rPr>
          <w:rFonts w:ascii="Times New Roman" w:eastAsia="Times New Roman" w:hAnsi="Times New Roman" w:cs="Times New Roman"/>
          <w:lang w:eastAsia="ro-RO"/>
        </w:rPr>
        <w:t>Miron IONESCU, Professor PhD, Babeş-Bolyai University of Cluj-Napoca, Romania</w:t>
      </w:r>
    </w:p>
    <w:p w:rsidR="00D9381A" w:rsidRPr="00067498" w:rsidRDefault="00D9381A" w:rsidP="00D9381A">
      <w:pPr>
        <w:pStyle w:val="ListParagraph"/>
        <w:numPr>
          <w:ilvl w:val="0"/>
          <w:numId w:val="1"/>
        </w:numPr>
        <w:shd w:val="clear" w:color="auto" w:fill="FFFFFF"/>
        <w:jc w:val="both"/>
        <w:rPr>
          <w:rFonts w:ascii="Times New Roman" w:eastAsia="Times New Roman" w:hAnsi="Times New Roman" w:cs="Times New Roman"/>
          <w:color w:val="000000"/>
          <w:lang w:eastAsia="ro-RO"/>
        </w:rPr>
      </w:pPr>
      <w:r w:rsidRPr="00067498">
        <w:rPr>
          <w:rFonts w:ascii="Times New Roman" w:hAnsi="Times New Roman" w:cs="Times New Roman"/>
          <w:bCs/>
          <w:shd w:val="clear" w:color="auto" w:fill="FFFFFF"/>
        </w:rPr>
        <w:t>Aoife LEAHY, PhD, Independent Researcher,</w:t>
      </w:r>
      <w:r w:rsidRPr="00067498">
        <w:rPr>
          <w:rFonts w:ascii="Times New Roman" w:hAnsi="Times New Roman" w:cs="Times New Roman"/>
          <w:color w:val="000000"/>
        </w:rPr>
        <w:t xml:space="preserve"> </w:t>
      </w:r>
      <w:r w:rsidRPr="00067498">
        <w:rPr>
          <w:rFonts w:ascii="Times New Roman" w:eastAsia="Times New Roman" w:hAnsi="Times New Roman" w:cs="Times New Roman"/>
          <w:color w:val="000000"/>
          <w:lang w:eastAsia="ro-RO"/>
        </w:rPr>
        <w:t xml:space="preserve">Editor ESSE Messenger, </w:t>
      </w:r>
      <w:r w:rsidRPr="00067498">
        <w:rPr>
          <w:rFonts w:ascii="Times New Roman" w:hAnsi="Times New Roman" w:cs="Times New Roman"/>
          <w:bCs/>
          <w:shd w:val="clear" w:color="auto" w:fill="FFFFFF"/>
        </w:rPr>
        <w:t xml:space="preserve">Dublin, Ireland </w:t>
      </w:r>
    </w:p>
    <w:p w:rsidR="00D9381A" w:rsidRPr="00067498" w:rsidRDefault="00D9381A" w:rsidP="00D9381A">
      <w:pPr>
        <w:pStyle w:val="ListParagraph"/>
        <w:numPr>
          <w:ilvl w:val="0"/>
          <w:numId w:val="1"/>
        </w:numPr>
        <w:spacing w:after="0" w:line="240" w:lineRule="auto"/>
        <w:jc w:val="both"/>
        <w:rPr>
          <w:rFonts w:ascii="Times New Roman" w:eastAsia="Times New Roman" w:hAnsi="Times New Roman" w:cs="Times New Roman"/>
          <w:lang w:val="fr-FR" w:eastAsia="ro-RO"/>
        </w:rPr>
      </w:pPr>
      <w:r w:rsidRPr="00067498">
        <w:rPr>
          <w:rFonts w:ascii="Times New Roman" w:eastAsia="Times New Roman" w:hAnsi="Times New Roman" w:cs="Times New Roman"/>
          <w:lang w:val="fr-FR" w:eastAsia="ro-RO"/>
        </w:rPr>
        <w:t>Monique LEBRUN-BROSSARD, Professeure émérite, HDR, Université du Québec à Montréal, Canada</w:t>
      </w:r>
    </w:p>
    <w:p w:rsidR="00D9381A" w:rsidRPr="00067498" w:rsidRDefault="00D9381A" w:rsidP="00D9381A">
      <w:pPr>
        <w:pStyle w:val="ListParagraph"/>
        <w:numPr>
          <w:ilvl w:val="0"/>
          <w:numId w:val="1"/>
        </w:numPr>
        <w:spacing w:after="0" w:line="240" w:lineRule="auto"/>
        <w:jc w:val="both"/>
        <w:rPr>
          <w:rFonts w:ascii="Times New Roman" w:eastAsia="Times New Roman" w:hAnsi="Times New Roman" w:cs="Times New Roman"/>
          <w:lang w:val="fr-FR" w:eastAsia="ro-RO"/>
        </w:rPr>
      </w:pPr>
      <w:r w:rsidRPr="00067498">
        <w:rPr>
          <w:rFonts w:ascii="Times New Roman" w:eastAsia="Times New Roman" w:hAnsi="Times New Roman" w:cs="Times New Roman"/>
          <w:lang w:val="fr-FR" w:eastAsia="ro-RO"/>
        </w:rPr>
        <w:t>Agnès LEROUX-BÉAL, Maître de conférences, HDR, UFR LCE, Université de Paris Nanterre</w:t>
      </w:r>
    </w:p>
    <w:p w:rsidR="00D9381A" w:rsidRPr="00067498" w:rsidRDefault="00D9381A" w:rsidP="00D9381A">
      <w:pPr>
        <w:pStyle w:val="ListParagraph"/>
        <w:numPr>
          <w:ilvl w:val="0"/>
          <w:numId w:val="1"/>
        </w:numPr>
        <w:jc w:val="both"/>
        <w:rPr>
          <w:rFonts w:ascii="Times New Roman" w:eastAsia="Times New Roman" w:hAnsi="Times New Roman" w:cs="Times New Roman"/>
          <w:lang w:eastAsia="ro-RO"/>
        </w:rPr>
      </w:pPr>
      <w:r w:rsidRPr="00067498">
        <w:rPr>
          <w:rFonts w:ascii="Times New Roman" w:eastAsia="Times New Roman" w:hAnsi="Times New Roman" w:cs="Times New Roman"/>
          <w:lang w:eastAsia="ro-RO"/>
        </w:rPr>
        <w:t>Marin MANOLESCU, Professor PhD, University of Bucharest, Romania</w:t>
      </w:r>
    </w:p>
    <w:p w:rsidR="00D9381A" w:rsidRPr="00067498" w:rsidRDefault="00D9381A" w:rsidP="00D9381A">
      <w:pPr>
        <w:pStyle w:val="ListParagraph"/>
        <w:numPr>
          <w:ilvl w:val="0"/>
          <w:numId w:val="1"/>
        </w:numPr>
        <w:spacing w:after="0" w:line="240" w:lineRule="auto"/>
        <w:jc w:val="both"/>
        <w:rPr>
          <w:rFonts w:ascii="Times New Roman" w:eastAsia="Times New Roman" w:hAnsi="Times New Roman" w:cs="Times New Roman"/>
          <w:lang w:val="fr-FR" w:eastAsia="ro-RO"/>
        </w:rPr>
      </w:pPr>
      <w:r w:rsidRPr="00067498">
        <w:rPr>
          <w:rFonts w:ascii="Times New Roman" w:eastAsia="Times New Roman" w:hAnsi="Times New Roman" w:cs="Times New Roman"/>
          <w:lang w:val="fr-FR" w:eastAsia="ro-RO"/>
        </w:rPr>
        <w:t>Deborah MEUNIER, Chargée de cours, Université de Liège, Belgique</w:t>
      </w:r>
    </w:p>
    <w:p w:rsidR="00D9381A" w:rsidRPr="00067498" w:rsidRDefault="00D9381A" w:rsidP="00D9381A">
      <w:pPr>
        <w:pStyle w:val="ListParagraph"/>
        <w:numPr>
          <w:ilvl w:val="0"/>
          <w:numId w:val="1"/>
        </w:numPr>
        <w:jc w:val="both"/>
        <w:rPr>
          <w:rFonts w:ascii="Times New Roman" w:hAnsi="Times New Roman" w:cs="Times New Roman"/>
          <w:noProof/>
          <w:spacing w:val="-2"/>
        </w:rPr>
      </w:pPr>
      <w:r w:rsidRPr="00067498">
        <w:rPr>
          <w:rFonts w:ascii="Times New Roman" w:hAnsi="Times New Roman" w:cs="Times New Roman"/>
          <w:noProof/>
          <w:spacing w:val="-2"/>
        </w:rPr>
        <w:t xml:space="preserve">Ioan NEACŞU, </w:t>
      </w:r>
      <w:r w:rsidRPr="00067498">
        <w:rPr>
          <w:rFonts w:ascii="Times New Roman" w:eastAsia="Times New Roman" w:hAnsi="Times New Roman" w:cs="Times New Roman"/>
          <w:lang w:eastAsia="ro-RO"/>
        </w:rPr>
        <w:t>Professor PhD, University of Bucharest, Romania</w:t>
      </w:r>
    </w:p>
    <w:p w:rsidR="00D9381A" w:rsidRPr="00067498" w:rsidRDefault="00D9381A" w:rsidP="00D9381A">
      <w:pPr>
        <w:pStyle w:val="ListParagraph"/>
        <w:numPr>
          <w:ilvl w:val="0"/>
          <w:numId w:val="1"/>
        </w:numPr>
        <w:shd w:val="clear" w:color="auto" w:fill="FFFFFF"/>
        <w:jc w:val="both"/>
        <w:rPr>
          <w:rFonts w:ascii="Times New Roman" w:eastAsia="Times New Roman" w:hAnsi="Times New Roman" w:cs="Times New Roman"/>
          <w:color w:val="000000"/>
          <w:lang w:eastAsia="ro-RO"/>
        </w:rPr>
      </w:pPr>
      <w:r w:rsidRPr="00067498">
        <w:rPr>
          <w:rFonts w:ascii="Times New Roman" w:eastAsia="Times New Roman" w:hAnsi="Times New Roman" w:cs="Times New Roman"/>
          <w:bCs/>
          <w:color w:val="000000"/>
          <w:lang w:eastAsia="ro-RO"/>
        </w:rPr>
        <w:t>Armela PANAJOTI, Associate Professor, PhD, “</w:t>
      </w:r>
      <w:r w:rsidRPr="00067498">
        <w:rPr>
          <w:rFonts w:ascii="Times New Roman" w:eastAsia="Times New Roman" w:hAnsi="Times New Roman" w:cs="Times New Roman"/>
          <w:color w:val="000000"/>
          <w:lang w:eastAsia="ro-RO"/>
        </w:rPr>
        <w:t>Ismail Qemali” University of Vlora, Albania</w:t>
      </w:r>
    </w:p>
    <w:p w:rsidR="00D9381A" w:rsidRPr="00067498" w:rsidRDefault="00D9381A" w:rsidP="00D9381A">
      <w:pPr>
        <w:pStyle w:val="ListParagraph"/>
        <w:numPr>
          <w:ilvl w:val="0"/>
          <w:numId w:val="1"/>
        </w:numPr>
        <w:shd w:val="clear" w:color="auto" w:fill="FFFFFF"/>
        <w:jc w:val="both"/>
        <w:rPr>
          <w:rFonts w:ascii="Times New Roman" w:eastAsia="Times New Roman" w:hAnsi="Times New Roman" w:cs="Times New Roman"/>
          <w:color w:val="000000"/>
          <w:lang w:eastAsia="ro-RO"/>
        </w:rPr>
      </w:pPr>
      <w:r w:rsidRPr="00067498">
        <w:rPr>
          <w:rFonts w:ascii="Times New Roman" w:eastAsia="Times New Roman" w:hAnsi="Times New Roman" w:cs="Times New Roman"/>
          <w:color w:val="000000"/>
          <w:lang w:eastAsia="ro-RO"/>
        </w:rPr>
        <w:t xml:space="preserve">Sofia Loredana TUDOR, </w:t>
      </w:r>
      <w:r w:rsidRPr="00067498">
        <w:rPr>
          <w:rFonts w:ascii="Times New Roman" w:hAnsi="Times New Roman" w:cs="Times New Roman"/>
          <w:noProof/>
          <w:spacing w:val="-2"/>
        </w:rPr>
        <w:t xml:space="preserve">Associate Professor PhD, </w:t>
      </w:r>
      <w:r w:rsidRPr="00067498">
        <w:rPr>
          <w:rFonts w:ascii="Times New Roman" w:eastAsia="Times New Roman" w:hAnsi="Times New Roman" w:cs="Times New Roman"/>
          <w:color w:val="000000"/>
          <w:lang w:eastAsia="ro-RO"/>
        </w:rPr>
        <w:t>University of Pitesti, Romania</w:t>
      </w:r>
    </w:p>
    <w:p w:rsidR="00D9381A" w:rsidRPr="00067498" w:rsidRDefault="00D9381A" w:rsidP="00D9381A">
      <w:pPr>
        <w:pStyle w:val="ListParagraph"/>
        <w:numPr>
          <w:ilvl w:val="0"/>
          <w:numId w:val="1"/>
        </w:numPr>
        <w:jc w:val="both"/>
        <w:rPr>
          <w:rFonts w:ascii="Times New Roman" w:hAnsi="Times New Roman" w:cs="Times New Roman"/>
          <w:noProof/>
          <w:spacing w:val="-2"/>
        </w:rPr>
      </w:pPr>
      <w:r w:rsidRPr="00067498">
        <w:rPr>
          <w:rFonts w:ascii="Times New Roman" w:hAnsi="Times New Roman" w:cs="Times New Roman"/>
          <w:noProof/>
          <w:spacing w:val="-2"/>
        </w:rPr>
        <w:t>Titela VÎLCEANU, Associate Professor PhD, University of Craiova, Romania</w:t>
      </w:r>
    </w:p>
    <w:p w:rsidR="00D9381A" w:rsidRPr="00067498" w:rsidRDefault="00D9381A" w:rsidP="00D9381A">
      <w:pPr>
        <w:pStyle w:val="ListParagraph"/>
        <w:numPr>
          <w:ilvl w:val="0"/>
          <w:numId w:val="1"/>
        </w:numPr>
        <w:spacing w:after="0" w:line="240" w:lineRule="auto"/>
        <w:jc w:val="both"/>
        <w:rPr>
          <w:rFonts w:ascii="Times New Roman" w:hAnsi="Times New Roman" w:cs="Times New Roman"/>
          <w:spacing w:val="-2"/>
          <w:lang w:val="fr-FR"/>
        </w:rPr>
      </w:pPr>
      <w:r w:rsidRPr="00067498">
        <w:rPr>
          <w:rFonts w:ascii="Times New Roman" w:hAnsi="Times New Roman" w:cs="Times New Roman"/>
          <w:spacing w:val="-2"/>
          <w:lang w:val="fr-FR"/>
        </w:rPr>
        <w:t>Ana VUJOVIĆ, Professeure des universités, Faculté de Formation des maîtres, Université de Belgrade, Serbie</w:t>
      </w:r>
    </w:p>
    <w:p w:rsidR="00D9381A" w:rsidRPr="00067498" w:rsidRDefault="00D9381A">
      <w:pPr>
        <w:pStyle w:val="CorpA"/>
        <w:ind w:firstLine="567"/>
        <w:rPr>
          <w:b/>
          <w:bCs/>
          <w:sz w:val="22"/>
          <w:szCs w:val="22"/>
          <w:lang w:val="fr-FR"/>
        </w:rPr>
      </w:pPr>
    </w:p>
    <w:p w:rsidR="00E0099E" w:rsidRPr="00067498" w:rsidRDefault="00230B1F">
      <w:pPr>
        <w:pStyle w:val="CorpA"/>
        <w:ind w:firstLine="567"/>
        <w:rPr>
          <w:sz w:val="22"/>
          <w:szCs w:val="22"/>
        </w:rPr>
      </w:pPr>
      <w:r w:rsidRPr="00067498">
        <w:rPr>
          <w:b/>
          <w:bCs/>
          <w:sz w:val="22"/>
          <w:szCs w:val="22"/>
        </w:rPr>
        <w:t>Technical Details</w:t>
      </w:r>
      <w:r w:rsidRPr="00067498">
        <w:rPr>
          <w:sz w:val="22"/>
          <w:szCs w:val="22"/>
        </w:rPr>
        <w:t xml:space="preserve">: </w:t>
      </w:r>
    </w:p>
    <w:p w:rsidR="00D9381A" w:rsidRPr="00067498" w:rsidRDefault="00D9381A" w:rsidP="00D9381A">
      <w:pPr>
        <w:pStyle w:val="CorpA"/>
        <w:ind w:firstLine="567"/>
        <w:jc w:val="both"/>
        <w:rPr>
          <w:sz w:val="22"/>
          <w:szCs w:val="22"/>
        </w:rPr>
      </w:pPr>
      <w:r w:rsidRPr="00067498">
        <w:rPr>
          <w:noProof/>
          <w:spacing w:val="-2"/>
          <w:sz w:val="22"/>
          <w:szCs w:val="22"/>
          <w:lang w:val="ro-RO"/>
        </w:rPr>
        <w:t xml:space="preserve">Paper length: </w:t>
      </w:r>
      <w:r w:rsidRPr="00870331">
        <w:rPr>
          <w:b/>
          <w:noProof/>
          <w:spacing w:val="-2"/>
          <w:sz w:val="22"/>
          <w:szCs w:val="22"/>
          <w:lang w:val="ro-RO"/>
        </w:rPr>
        <w:t>10 - 15 pages</w:t>
      </w:r>
      <w:r w:rsidRPr="00067498">
        <w:rPr>
          <w:noProof/>
          <w:spacing w:val="-2"/>
          <w:sz w:val="22"/>
          <w:szCs w:val="22"/>
          <w:lang w:val="ro-RO"/>
        </w:rPr>
        <w:t xml:space="preserve">, in MS Word; reviews, conference reports, reading notes: 2-4 pages. </w:t>
      </w:r>
      <w:r w:rsidRPr="00067498">
        <w:rPr>
          <w:b/>
          <w:bCs/>
          <w:sz w:val="22"/>
          <w:szCs w:val="22"/>
        </w:rPr>
        <w:t xml:space="preserve">The texts </w:t>
      </w:r>
      <w:proofErr w:type="gramStart"/>
      <w:r w:rsidRPr="00067498">
        <w:rPr>
          <w:b/>
          <w:bCs/>
          <w:sz w:val="22"/>
          <w:szCs w:val="22"/>
        </w:rPr>
        <w:t>shall be fully written</w:t>
      </w:r>
      <w:proofErr w:type="gramEnd"/>
      <w:r w:rsidRPr="00067498">
        <w:rPr>
          <w:b/>
          <w:bCs/>
          <w:sz w:val="22"/>
          <w:szCs w:val="22"/>
        </w:rPr>
        <w:t xml:space="preserve"> in English or French</w:t>
      </w:r>
      <w:r w:rsidRPr="00067498">
        <w:rPr>
          <w:sz w:val="22"/>
          <w:szCs w:val="22"/>
        </w:rPr>
        <w:t xml:space="preserve">, </w:t>
      </w:r>
      <w:r w:rsidRPr="00067498">
        <w:rPr>
          <w:b/>
          <w:bCs/>
          <w:sz w:val="22"/>
          <w:szCs w:val="22"/>
        </w:rPr>
        <w:t>accompanied by an Abstract and by Keywords in English</w:t>
      </w:r>
      <w:r w:rsidRPr="00067498">
        <w:rPr>
          <w:sz w:val="22"/>
          <w:szCs w:val="22"/>
        </w:rPr>
        <w:t xml:space="preserve">. </w:t>
      </w:r>
    </w:p>
    <w:p w:rsidR="00D9381A" w:rsidRPr="00067498" w:rsidRDefault="00D9381A" w:rsidP="00D9381A">
      <w:pPr>
        <w:ind w:firstLine="567"/>
        <w:jc w:val="both"/>
        <w:rPr>
          <w:sz w:val="22"/>
          <w:szCs w:val="22"/>
        </w:rPr>
      </w:pPr>
      <w:r w:rsidRPr="00067498">
        <w:rPr>
          <w:noProof/>
          <w:spacing w:val="-2"/>
          <w:sz w:val="22"/>
          <w:szCs w:val="22"/>
          <w:lang w:val="ro-RO"/>
        </w:rPr>
        <w:t xml:space="preserve">The papers will be evaluated by 2 independent reviewers, in the blind Peer-Review system. </w:t>
      </w:r>
      <w:r w:rsidRPr="00067498">
        <w:rPr>
          <w:sz w:val="22"/>
          <w:szCs w:val="22"/>
        </w:rPr>
        <w:t xml:space="preserve">An author can contribute </w:t>
      </w:r>
      <w:r w:rsidRPr="00067498">
        <w:rPr>
          <w:b/>
          <w:bCs/>
          <w:sz w:val="22"/>
          <w:szCs w:val="22"/>
        </w:rPr>
        <w:t>up to two papers</w:t>
      </w:r>
      <w:r w:rsidRPr="00067498">
        <w:rPr>
          <w:sz w:val="22"/>
          <w:szCs w:val="22"/>
        </w:rPr>
        <w:t xml:space="preserve">, provided they fit into different sections of the volume. We only accept studies where </w:t>
      </w:r>
      <w:r w:rsidRPr="00067498">
        <w:rPr>
          <w:b/>
          <w:bCs/>
          <w:sz w:val="22"/>
          <w:szCs w:val="22"/>
        </w:rPr>
        <w:t xml:space="preserve">the maximum number of authors is </w:t>
      </w:r>
      <w:proofErr w:type="gramStart"/>
      <w:r w:rsidRPr="00067498">
        <w:rPr>
          <w:b/>
          <w:bCs/>
          <w:sz w:val="22"/>
          <w:szCs w:val="22"/>
        </w:rPr>
        <w:t>2</w:t>
      </w:r>
      <w:proofErr w:type="gramEnd"/>
      <w:r w:rsidRPr="00067498">
        <w:rPr>
          <w:sz w:val="22"/>
          <w:szCs w:val="22"/>
        </w:rPr>
        <w:t xml:space="preserve">. In this case, the contact author </w:t>
      </w:r>
      <w:proofErr w:type="gramStart"/>
      <w:r w:rsidRPr="00067498">
        <w:rPr>
          <w:sz w:val="22"/>
          <w:szCs w:val="22"/>
        </w:rPr>
        <w:t>shall be indicated</w:t>
      </w:r>
      <w:proofErr w:type="gramEnd"/>
      <w:r w:rsidRPr="00067498">
        <w:rPr>
          <w:sz w:val="22"/>
          <w:szCs w:val="22"/>
        </w:rPr>
        <w:t xml:space="preserve">. </w:t>
      </w:r>
    </w:p>
    <w:p w:rsidR="00D9381A" w:rsidRPr="00067498" w:rsidRDefault="00D9381A" w:rsidP="00D9381A">
      <w:pPr>
        <w:ind w:firstLine="567"/>
        <w:jc w:val="both"/>
        <w:rPr>
          <w:noProof/>
          <w:spacing w:val="-2"/>
          <w:sz w:val="22"/>
          <w:szCs w:val="22"/>
          <w:lang w:val="ro-RO"/>
        </w:rPr>
      </w:pPr>
    </w:p>
    <w:p w:rsidR="00D9381A" w:rsidRPr="00067498" w:rsidRDefault="00D9381A" w:rsidP="00D9381A">
      <w:pPr>
        <w:ind w:firstLine="567"/>
        <w:jc w:val="both"/>
        <w:rPr>
          <w:noProof/>
          <w:spacing w:val="-2"/>
          <w:sz w:val="22"/>
          <w:szCs w:val="22"/>
          <w:lang w:val="ro-RO"/>
        </w:rPr>
      </w:pPr>
      <w:r w:rsidRPr="00067498">
        <w:rPr>
          <w:b/>
          <w:noProof/>
          <w:spacing w:val="-2"/>
          <w:sz w:val="22"/>
          <w:szCs w:val="22"/>
          <w:lang w:val="ro-RO"/>
        </w:rPr>
        <w:t>Text formatting</w:t>
      </w:r>
      <w:r w:rsidRPr="00067498">
        <w:rPr>
          <w:noProof/>
          <w:spacing w:val="-2"/>
          <w:sz w:val="22"/>
          <w:szCs w:val="22"/>
          <w:lang w:val="ro-RO"/>
        </w:rPr>
        <w:t xml:space="preserve"> - top: 2 cm, bottom: 2 cm, left: 2 cm, right: 2 cm, heading: 2 cm, footing: 0 cm, page size: B5 (17 cm x 24 cm), Times New Roman, 11 pt, spacing - single 1 (please see the Annex). Citations of bibliography and webography shall be done in accordance the APA Publication Manual </w:t>
      </w:r>
      <w:r w:rsidRPr="00067498">
        <w:rPr>
          <w:sz w:val="22"/>
          <w:szCs w:val="22"/>
        </w:rPr>
        <w:t>(American Psychological Association), the 6</w:t>
      </w:r>
      <w:r w:rsidRPr="00067498">
        <w:rPr>
          <w:sz w:val="22"/>
          <w:szCs w:val="22"/>
          <w:vertAlign w:val="superscript"/>
        </w:rPr>
        <w:t>th</w:t>
      </w:r>
      <w:r w:rsidRPr="00067498">
        <w:rPr>
          <w:sz w:val="22"/>
          <w:szCs w:val="22"/>
        </w:rPr>
        <w:t xml:space="preserve"> edition.</w:t>
      </w:r>
    </w:p>
    <w:p w:rsidR="007F494A" w:rsidRPr="00067498" w:rsidRDefault="007F494A" w:rsidP="007F494A">
      <w:pPr>
        <w:ind w:firstLine="567"/>
        <w:jc w:val="both"/>
        <w:rPr>
          <w:noProof/>
          <w:spacing w:val="-2"/>
          <w:sz w:val="22"/>
          <w:szCs w:val="22"/>
          <w:lang w:val="ro-RO"/>
        </w:rPr>
      </w:pPr>
      <w:r w:rsidRPr="00067498">
        <w:rPr>
          <w:noProof/>
          <w:spacing w:val="-2"/>
          <w:sz w:val="22"/>
          <w:szCs w:val="22"/>
          <w:lang w:val="ro-RO"/>
        </w:rPr>
        <w:t>An Abstract of maximum 250 words and 3-5 key words</w:t>
      </w:r>
      <w:r w:rsidR="00AB0138" w:rsidRPr="00067498">
        <w:rPr>
          <w:noProof/>
          <w:spacing w:val="-2"/>
          <w:sz w:val="22"/>
          <w:szCs w:val="22"/>
          <w:lang w:val="ro-RO"/>
        </w:rPr>
        <w:t xml:space="preserve"> (</w:t>
      </w:r>
      <w:r w:rsidR="00AB0138" w:rsidRPr="00067498">
        <w:rPr>
          <w:b/>
          <w:noProof/>
          <w:spacing w:val="-2"/>
          <w:sz w:val="22"/>
          <w:szCs w:val="22"/>
          <w:lang w:val="ro-RO"/>
        </w:rPr>
        <w:t>in English</w:t>
      </w:r>
      <w:r w:rsidR="00AB0138" w:rsidRPr="00067498">
        <w:rPr>
          <w:noProof/>
          <w:spacing w:val="-2"/>
          <w:sz w:val="22"/>
          <w:szCs w:val="22"/>
          <w:lang w:val="ro-RO"/>
        </w:rPr>
        <w:t xml:space="preserve">) </w:t>
      </w:r>
      <w:r w:rsidRPr="00067498">
        <w:rPr>
          <w:noProof/>
          <w:spacing w:val="-2"/>
          <w:sz w:val="22"/>
          <w:szCs w:val="22"/>
          <w:lang w:val="ro-RO"/>
        </w:rPr>
        <w:t>shall be provided alongside the paper.</w:t>
      </w:r>
    </w:p>
    <w:p w:rsidR="00E0099E" w:rsidRPr="00067498" w:rsidRDefault="00230B1F">
      <w:pPr>
        <w:pStyle w:val="CorpA"/>
        <w:ind w:firstLine="567"/>
        <w:rPr>
          <w:sz w:val="22"/>
          <w:szCs w:val="22"/>
        </w:rPr>
      </w:pPr>
      <w:r w:rsidRPr="00067498">
        <w:rPr>
          <w:sz w:val="22"/>
          <w:szCs w:val="22"/>
        </w:rPr>
        <w:t xml:space="preserve">We are looking forward to your manuscripts on the mail ad </w:t>
      </w:r>
      <w:hyperlink r:id="rId10" w:history="1">
        <w:r w:rsidRPr="00221816">
          <w:rPr>
            <w:rStyle w:val="Hyperlink0"/>
            <w:rFonts w:eastAsia="Arial Unicode MS"/>
            <w:color w:val="0070C0"/>
            <w:sz w:val="22"/>
            <w:szCs w:val="22"/>
            <w:u w:val="none"/>
          </w:rPr>
          <w:t>auc.pp.dppd@gmail.com</w:t>
        </w:r>
      </w:hyperlink>
      <w:r w:rsidRPr="00221816">
        <w:rPr>
          <w:rStyle w:val="Nimic"/>
          <w:sz w:val="22"/>
          <w:szCs w:val="22"/>
        </w:rPr>
        <w:t xml:space="preserve"> </w:t>
      </w:r>
      <w:r w:rsidRPr="00067498">
        <w:rPr>
          <w:rStyle w:val="Nimic"/>
          <w:sz w:val="22"/>
          <w:szCs w:val="22"/>
        </w:rPr>
        <w:t xml:space="preserve">up to </w:t>
      </w:r>
      <w:r w:rsidRPr="00221816">
        <w:rPr>
          <w:rStyle w:val="Nimic"/>
          <w:b/>
          <w:sz w:val="22"/>
          <w:szCs w:val="22"/>
        </w:rPr>
        <w:t>May 1, 2019</w:t>
      </w:r>
      <w:r w:rsidRPr="00067498">
        <w:rPr>
          <w:rStyle w:val="Nimic"/>
          <w:sz w:val="22"/>
          <w:szCs w:val="22"/>
        </w:rPr>
        <w:t xml:space="preserve"> publication of the volume will be carried out until </w:t>
      </w:r>
      <w:r w:rsidRPr="00221816">
        <w:rPr>
          <w:rStyle w:val="Nimic"/>
          <w:b/>
          <w:sz w:val="22"/>
          <w:szCs w:val="22"/>
        </w:rPr>
        <w:t xml:space="preserve">June </w:t>
      </w:r>
      <w:r w:rsidR="00D9381A" w:rsidRPr="00221816">
        <w:rPr>
          <w:rStyle w:val="Nimic"/>
          <w:b/>
          <w:sz w:val="22"/>
          <w:szCs w:val="22"/>
        </w:rPr>
        <w:t>30</w:t>
      </w:r>
      <w:r w:rsidRPr="00221816">
        <w:rPr>
          <w:rStyle w:val="Nimic"/>
          <w:b/>
          <w:sz w:val="22"/>
          <w:szCs w:val="22"/>
        </w:rPr>
        <w:t>, 2019</w:t>
      </w:r>
      <w:r w:rsidRPr="00067498">
        <w:rPr>
          <w:rStyle w:val="Nimic"/>
          <w:sz w:val="22"/>
          <w:szCs w:val="22"/>
        </w:rPr>
        <w:t xml:space="preserve">. </w:t>
      </w:r>
    </w:p>
    <w:p w:rsidR="00E0099E" w:rsidRPr="00067498" w:rsidRDefault="00230B1F">
      <w:pPr>
        <w:pStyle w:val="CorpA"/>
        <w:ind w:firstLine="567"/>
        <w:rPr>
          <w:sz w:val="22"/>
          <w:szCs w:val="22"/>
        </w:rPr>
      </w:pPr>
      <w:r w:rsidRPr="00067498">
        <w:rPr>
          <w:rStyle w:val="Nimic"/>
          <w:sz w:val="22"/>
          <w:szCs w:val="22"/>
        </w:rPr>
        <w:t xml:space="preserve">For more information, please see the </w:t>
      </w:r>
      <w:r w:rsidR="007F494A" w:rsidRPr="00067498">
        <w:rPr>
          <w:sz w:val="22"/>
          <w:szCs w:val="22"/>
          <w:lang w:val="ro-RO"/>
        </w:rPr>
        <w:t xml:space="preserve">journal`s </w:t>
      </w:r>
      <w:r w:rsidRPr="00067498">
        <w:rPr>
          <w:rStyle w:val="Nimic"/>
          <w:sz w:val="22"/>
          <w:szCs w:val="22"/>
        </w:rPr>
        <w:t xml:space="preserve">web page: </w:t>
      </w:r>
      <w:r w:rsidRPr="00221816">
        <w:rPr>
          <w:rStyle w:val="Nimic"/>
          <w:b/>
          <w:color w:val="0070C0"/>
          <w:sz w:val="22"/>
          <w:szCs w:val="22"/>
        </w:rPr>
        <w:t>http://aucpp.ro/</w:t>
      </w:r>
      <w:r w:rsidRPr="00221816">
        <w:rPr>
          <w:rStyle w:val="Nimic"/>
          <w:color w:val="0070C0"/>
          <w:sz w:val="22"/>
          <w:szCs w:val="22"/>
        </w:rPr>
        <w:t xml:space="preserve"> </w:t>
      </w:r>
    </w:p>
    <w:p w:rsidR="00E0099E" w:rsidRPr="00067498" w:rsidRDefault="00230B1F">
      <w:pPr>
        <w:pStyle w:val="CorpA"/>
        <w:ind w:firstLine="567"/>
        <w:rPr>
          <w:sz w:val="22"/>
          <w:szCs w:val="22"/>
        </w:rPr>
      </w:pPr>
      <w:r w:rsidRPr="00067498">
        <w:rPr>
          <w:rStyle w:val="Nimic"/>
          <w:sz w:val="22"/>
          <w:szCs w:val="22"/>
        </w:rPr>
        <w:t> </w:t>
      </w:r>
    </w:p>
    <w:tbl>
      <w:tblPr>
        <w:tblW w:w="963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8"/>
      </w:tblGrid>
      <w:tr w:rsidR="00E0099E" w:rsidRPr="00067498">
        <w:trPr>
          <w:trHeight w:val="910"/>
        </w:trPr>
        <w:tc>
          <w:tcPr>
            <w:tcW w:w="9638" w:type="dxa"/>
            <w:tcBorders>
              <w:top w:val="nil"/>
              <w:left w:val="nil"/>
              <w:bottom w:val="nil"/>
              <w:right w:val="nil"/>
            </w:tcBorders>
            <w:shd w:val="clear" w:color="auto" w:fill="auto"/>
            <w:tcMar>
              <w:top w:w="80" w:type="dxa"/>
              <w:left w:w="80" w:type="dxa"/>
              <w:bottom w:w="80" w:type="dxa"/>
              <w:right w:w="80" w:type="dxa"/>
            </w:tcMar>
          </w:tcPr>
          <w:p w:rsidR="00E0099E" w:rsidRPr="00067498" w:rsidRDefault="00230B1F" w:rsidP="00D9381A">
            <w:pPr>
              <w:pStyle w:val="CorpA"/>
              <w:ind w:firstLine="567"/>
              <w:jc w:val="center"/>
              <w:rPr>
                <w:rStyle w:val="Nimic"/>
                <w:b/>
                <w:sz w:val="22"/>
                <w:szCs w:val="22"/>
              </w:rPr>
            </w:pPr>
            <w:r w:rsidRPr="00067498">
              <w:rPr>
                <w:rStyle w:val="Nimic"/>
                <w:b/>
                <w:sz w:val="22"/>
                <w:szCs w:val="22"/>
              </w:rPr>
              <w:t>Editor</w:t>
            </w:r>
            <w:r w:rsidR="00B52147">
              <w:rPr>
                <w:rStyle w:val="Nimic"/>
                <w:b/>
                <w:sz w:val="22"/>
                <w:szCs w:val="22"/>
              </w:rPr>
              <w:t>s</w:t>
            </w:r>
            <w:r w:rsidRPr="00067498">
              <w:rPr>
                <w:rStyle w:val="Nimic"/>
                <w:b/>
                <w:sz w:val="22"/>
                <w:szCs w:val="22"/>
              </w:rPr>
              <w:t xml:space="preserve"> in chief</w:t>
            </w:r>
            <w:r w:rsidR="002334CD">
              <w:rPr>
                <w:rStyle w:val="Nimic"/>
                <w:b/>
                <w:sz w:val="22"/>
                <w:szCs w:val="22"/>
              </w:rPr>
              <w:t>,</w:t>
            </w:r>
          </w:p>
          <w:p w:rsidR="002334CD" w:rsidRPr="002334CD" w:rsidRDefault="002334CD" w:rsidP="00D9381A">
            <w:pPr>
              <w:pStyle w:val="CorpA"/>
              <w:ind w:firstLine="567"/>
              <w:jc w:val="center"/>
              <w:rPr>
                <w:sz w:val="22"/>
                <w:szCs w:val="22"/>
              </w:rPr>
            </w:pPr>
            <w:r w:rsidRPr="002334CD">
              <w:rPr>
                <w:sz w:val="22"/>
                <w:szCs w:val="22"/>
              </w:rPr>
              <w:t>Associate Professor</w:t>
            </w:r>
            <w:r>
              <w:rPr>
                <w:sz w:val="22"/>
                <w:szCs w:val="22"/>
              </w:rPr>
              <w:t xml:space="preserve"> Florentina MOGONEA, PhD</w:t>
            </w:r>
          </w:p>
          <w:p w:rsidR="00E0099E" w:rsidRPr="00067498" w:rsidRDefault="002334CD" w:rsidP="002334CD">
            <w:pPr>
              <w:pStyle w:val="CorpA"/>
              <w:ind w:firstLine="567"/>
              <w:jc w:val="center"/>
              <w:rPr>
                <w:sz w:val="22"/>
                <w:szCs w:val="22"/>
              </w:rPr>
            </w:pPr>
            <w:r w:rsidRPr="002334CD">
              <w:rPr>
                <w:sz w:val="22"/>
                <w:szCs w:val="22"/>
              </w:rPr>
              <w:t xml:space="preserve">Associate Professor Alexandrina </w:t>
            </w:r>
            <w:proofErr w:type="spellStart"/>
            <w:r w:rsidRPr="002334CD">
              <w:rPr>
                <w:sz w:val="22"/>
                <w:szCs w:val="22"/>
              </w:rPr>
              <w:t>Mihaela</w:t>
            </w:r>
            <w:proofErr w:type="spellEnd"/>
            <w:r w:rsidRPr="002334CD">
              <w:rPr>
                <w:sz w:val="22"/>
                <w:szCs w:val="22"/>
              </w:rPr>
              <w:t xml:space="preserve"> POPESCU, PhD</w:t>
            </w:r>
            <w:bookmarkStart w:id="0" w:name="_GoBack"/>
            <w:bookmarkEnd w:id="0"/>
          </w:p>
        </w:tc>
      </w:tr>
    </w:tbl>
    <w:p w:rsidR="00E0099E" w:rsidRPr="00067498" w:rsidRDefault="00E0099E">
      <w:pPr>
        <w:pStyle w:val="CorpA"/>
        <w:widowControl w:val="0"/>
        <w:ind w:left="108" w:hanging="108"/>
        <w:rPr>
          <w:sz w:val="22"/>
          <w:szCs w:val="22"/>
        </w:rPr>
      </w:pPr>
    </w:p>
    <w:p w:rsidR="00E0099E" w:rsidRPr="00067498" w:rsidRDefault="00E0099E">
      <w:pPr>
        <w:pStyle w:val="CorpA"/>
        <w:widowControl w:val="0"/>
        <w:rPr>
          <w:sz w:val="22"/>
          <w:szCs w:val="22"/>
        </w:rPr>
      </w:pPr>
    </w:p>
    <w:p w:rsidR="00E0099E" w:rsidRPr="00067498" w:rsidRDefault="00230B1F">
      <w:pPr>
        <w:pStyle w:val="CorpA"/>
        <w:ind w:firstLine="567"/>
        <w:rPr>
          <w:sz w:val="22"/>
          <w:szCs w:val="22"/>
        </w:rPr>
      </w:pPr>
      <w:r w:rsidRPr="00067498">
        <w:rPr>
          <w:sz w:val="22"/>
          <w:szCs w:val="22"/>
        </w:rPr>
        <w:t> </w:t>
      </w:r>
    </w:p>
    <w:p w:rsidR="00E0099E" w:rsidRDefault="00E0099E">
      <w:pPr>
        <w:pStyle w:val="CorpA"/>
        <w:ind w:firstLine="567"/>
        <w:rPr>
          <w:sz w:val="22"/>
          <w:szCs w:val="22"/>
        </w:rPr>
      </w:pPr>
    </w:p>
    <w:p w:rsidR="00221816" w:rsidRDefault="00221816">
      <w:pPr>
        <w:rPr>
          <w:rFonts w:cs="Arial Unicode MS"/>
          <w:color w:val="000000"/>
          <w:sz w:val="22"/>
          <w:szCs w:val="22"/>
          <w:u w:color="000000"/>
        </w:rPr>
      </w:pPr>
      <w:r>
        <w:rPr>
          <w:sz w:val="22"/>
          <w:szCs w:val="22"/>
        </w:rPr>
        <w:br w:type="page"/>
      </w:r>
    </w:p>
    <w:p w:rsidR="007F494A" w:rsidRPr="00067498" w:rsidRDefault="007F494A" w:rsidP="007F494A">
      <w:pPr>
        <w:ind w:firstLine="567"/>
        <w:rPr>
          <w:sz w:val="22"/>
          <w:szCs w:val="22"/>
          <w:lang w:val="ro-RO"/>
        </w:rPr>
      </w:pPr>
      <w:r w:rsidRPr="00067498">
        <w:rPr>
          <w:sz w:val="22"/>
          <w:szCs w:val="22"/>
          <w:lang w:val="ro-RO"/>
        </w:rPr>
        <w:lastRenderedPageBreak/>
        <w:t>Template</w:t>
      </w:r>
    </w:p>
    <w:p w:rsidR="007F494A" w:rsidRPr="00067498" w:rsidRDefault="007F494A" w:rsidP="007F494A">
      <w:pPr>
        <w:rPr>
          <w:b/>
          <w:sz w:val="22"/>
          <w:szCs w:val="22"/>
          <w:lang w:val="ro-RO"/>
        </w:rPr>
      </w:pPr>
    </w:p>
    <w:p w:rsidR="007F494A" w:rsidRPr="00067498" w:rsidRDefault="007F494A" w:rsidP="007F494A">
      <w:pPr>
        <w:jc w:val="center"/>
        <w:rPr>
          <w:b/>
          <w:sz w:val="22"/>
          <w:szCs w:val="22"/>
          <w:lang w:val="ro-RO"/>
        </w:rPr>
      </w:pPr>
    </w:p>
    <w:p w:rsidR="007F494A" w:rsidRDefault="007F494A" w:rsidP="007F494A">
      <w:pPr>
        <w:jc w:val="center"/>
        <w:rPr>
          <w:b/>
          <w:lang w:val="ro-RO"/>
        </w:rPr>
      </w:pPr>
      <w:r w:rsidRPr="00221816">
        <w:rPr>
          <w:b/>
          <w:lang w:val="ro-RO"/>
        </w:rPr>
        <w:t>TITLE</w:t>
      </w:r>
    </w:p>
    <w:p w:rsidR="00221816" w:rsidRPr="00221816" w:rsidRDefault="00221816" w:rsidP="007F494A">
      <w:pPr>
        <w:jc w:val="center"/>
        <w:rPr>
          <w:b/>
          <w:lang w:val="ro-RO"/>
        </w:rPr>
      </w:pPr>
    </w:p>
    <w:p w:rsidR="007F494A" w:rsidRPr="00221816" w:rsidRDefault="007F494A" w:rsidP="007F494A">
      <w:pPr>
        <w:jc w:val="center"/>
        <w:rPr>
          <w:b/>
          <w:lang w:val="ro-RO"/>
        </w:rPr>
      </w:pPr>
      <w:r w:rsidRPr="00221816">
        <w:rPr>
          <w:b/>
          <w:lang w:val="ro-RO"/>
        </w:rPr>
        <w:t>First author’s name and SURNAME</w:t>
      </w:r>
      <w:r w:rsidRPr="00221816">
        <w:rPr>
          <w:rStyle w:val="FootnoteReference"/>
          <w:b/>
          <w:lang w:val="ro-RO"/>
        </w:rPr>
        <w:footnoteReference w:id="1"/>
      </w:r>
      <w:r w:rsidRPr="00221816">
        <w:rPr>
          <w:b/>
          <w:lang w:val="ro-RO"/>
        </w:rPr>
        <w:t>, second author’s name and SURNAME</w:t>
      </w:r>
      <w:r w:rsidRPr="00221816">
        <w:rPr>
          <w:rStyle w:val="FootnoteReference"/>
          <w:b/>
          <w:lang w:val="ro-RO"/>
        </w:rPr>
        <w:footnoteReference w:id="2"/>
      </w:r>
    </w:p>
    <w:p w:rsidR="007F494A" w:rsidRPr="00067498" w:rsidRDefault="007F494A" w:rsidP="007F494A">
      <w:pPr>
        <w:jc w:val="right"/>
        <w:rPr>
          <w:sz w:val="22"/>
          <w:szCs w:val="22"/>
          <w:lang w:val="ro-RO"/>
        </w:rPr>
      </w:pPr>
    </w:p>
    <w:p w:rsidR="007F494A" w:rsidRPr="00067498" w:rsidRDefault="007F494A" w:rsidP="007F494A">
      <w:pPr>
        <w:jc w:val="right"/>
        <w:rPr>
          <w:sz w:val="22"/>
          <w:szCs w:val="22"/>
          <w:lang w:val="ro-RO"/>
        </w:rPr>
      </w:pPr>
    </w:p>
    <w:p w:rsidR="007F494A" w:rsidRPr="00067498" w:rsidRDefault="007F494A" w:rsidP="007F494A">
      <w:pPr>
        <w:jc w:val="right"/>
        <w:rPr>
          <w:sz w:val="22"/>
          <w:szCs w:val="22"/>
          <w:lang w:val="ro-RO"/>
        </w:rPr>
      </w:pPr>
    </w:p>
    <w:p w:rsidR="007F494A" w:rsidRPr="00067498" w:rsidRDefault="007F494A" w:rsidP="007F494A">
      <w:pPr>
        <w:ind w:firstLine="567"/>
        <w:jc w:val="both"/>
        <w:rPr>
          <w:b/>
          <w:i/>
          <w:sz w:val="22"/>
          <w:szCs w:val="22"/>
          <w:lang w:val="ro-RO"/>
        </w:rPr>
      </w:pPr>
      <w:r w:rsidRPr="00067498">
        <w:rPr>
          <w:b/>
          <w:i/>
          <w:sz w:val="22"/>
          <w:szCs w:val="22"/>
          <w:lang w:val="ro-RO"/>
        </w:rPr>
        <w:t xml:space="preserve">Abstract </w:t>
      </w:r>
    </w:p>
    <w:p w:rsidR="007F494A" w:rsidRPr="00067498" w:rsidRDefault="007F494A" w:rsidP="007F494A">
      <w:pPr>
        <w:ind w:firstLine="567"/>
        <w:jc w:val="both"/>
        <w:rPr>
          <w:i/>
          <w:sz w:val="22"/>
          <w:szCs w:val="22"/>
          <w:lang w:val="ro-RO"/>
        </w:rPr>
      </w:pPr>
      <w:r w:rsidRPr="00067498">
        <w:rPr>
          <w:i/>
          <w:sz w:val="22"/>
          <w:szCs w:val="22"/>
          <w:lang w:val="ro-RO"/>
        </w:rPr>
        <w:t>Maximum length: 250 words</w:t>
      </w:r>
    </w:p>
    <w:p w:rsidR="007F494A" w:rsidRPr="00067498" w:rsidRDefault="007F494A" w:rsidP="007F494A">
      <w:pPr>
        <w:ind w:firstLine="567"/>
        <w:jc w:val="both"/>
        <w:rPr>
          <w:i/>
          <w:sz w:val="22"/>
          <w:szCs w:val="22"/>
          <w:lang w:val="ro-RO"/>
        </w:rPr>
      </w:pPr>
      <w:r w:rsidRPr="00067498">
        <w:rPr>
          <w:b/>
          <w:i/>
          <w:sz w:val="22"/>
          <w:szCs w:val="22"/>
          <w:lang w:val="ro-RO"/>
        </w:rPr>
        <w:t xml:space="preserve">Keywords: </w:t>
      </w:r>
      <w:r w:rsidRPr="00067498">
        <w:rPr>
          <w:i/>
          <w:sz w:val="22"/>
          <w:szCs w:val="22"/>
          <w:lang w:val="ro-RO"/>
        </w:rPr>
        <w:t xml:space="preserve">3-5 key words </w:t>
      </w:r>
    </w:p>
    <w:p w:rsidR="007F494A" w:rsidRPr="00067498" w:rsidRDefault="007F494A" w:rsidP="007F494A">
      <w:pPr>
        <w:ind w:firstLine="567"/>
        <w:jc w:val="both"/>
        <w:rPr>
          <w:i/>
          <w:sz w:val="22"/>
          <w:szCs w:val="22"/>
          <w:lang w:val="ro-RO"/>
        </w:rPr>
      </w:pPr>
    </w:p>
    <w:p w:rsidR="007F494A" w:rsidRPr="00067498" w:rsidRDefault="007F494A" w:rsidP="007F494A">
      <w:pPr>
        <w:ind w:firstLine="567"/>
        <w:jc w:val="both"/>
        <w:rPr>
          <w:sz w:val="22"/>
          <w:szCs w:val="22"/>
          <w:lang w:val="ro-RO"/>
        </w:rPr>
      </w:pPr>
    </w:p>
    <w:p w:rsidR="007F494A" w:rsidRPr="00067498" w:rsidRDefault="007F494A" w:rsidP="007F494A">
      <w:pPr>
        <w:ind w:firstLine="567"/>
        <w:jc w:val="both"/>
        <w:rPr>
          <w:b/>
          <w:sz w:val="22"/>
          <w:szCs w:val="22"/>
          <w:lang w:val="ro-RO"/>
        </w:rPr>
      </w:pPr>
      <w:r w:rsidRPr="00067498">
        <w:rPr>
          <w:b/>
          <w:sz w:val="22"/>
          <w:szCs w:val="22"/>
          <w:lang w:val="ro-RO"/>
        </w:rPr>
        <w:t xml:space="preserve">1. </w:t>
      </w:r>
    </w:p>
    <w:p w:rsidR="007F494A" w:rsidRPr="00067498" w:rsidRDefault="007F494A" w:rsidP="007F494A">
      <w:pPr>
        <w:ind w:firstLine="567"/>
        <w:jc w:val="both"/>
        <w:rPr>
          <w:b/>
          <w:sz w:val="22"/>
          <w:szCs w:val="22"/>
          <w:lang w:val="ro-RO"/>
        </w:rPr>
      </w:pPr>
    </w:p>
    <w:p w:rsidR="007F494A" w:rsidRPr="00067498" w:rsidRDefault="007F494A" w:rsidP="007F494A">
      <w:pPr>
        <w:ind w:firstLine="567"/>
        <w:jc w:val="both"/>
        <w:rPr>
          <w:b/>
          <w:sz w:val="22"/>
          <w:szCs w:val="22"/>
          <w:lang w:val="ro-RO"/>
        </w:rPr>
      </w:pPr>
      <w:r w:rsidRPr="00067498">
        <w:rPr>
          <w:b/>
          <w:sz w:val="22"/>
          <w:szCs w:val="22"/>
          <w:lang w:val="ro-RO"/>
        </w:rPr>
        <w:t>1.1.</w:t>
      </w:r>
    </w:p>
    <w:p w:rsidR="007F494A" w:rsidRPr="00067498" w:rsidRDefault="007F494A" w:rsidP="007F494A">
      <w:pPr>
        <w:ind w:firstLine="567"/>
        <w:jc w:val="both"/>
        <w:rPr>
          <w:b/>
          <w:sz w:val="22"/>
          <w:szCs w:val="22"/>
          <w:lang w:val="ro-RO"/>
        </w:rPr>
      </w:pPr>
    </w:p>
    <w:p w:rsidR="007F494A" w:rsidRPr="00067498" w:rsidRDefault="007F494A" w:rsidP="007F494A">
      <w:pPr>
        <w:ind w:firstLine="567"/>
        <w:jc w:val="both"/>
        <w:rPr>
          <w:b/>
          <w:sz w:val="22"/>
          <w:szCs w:val="22"/>
          <w:lang w:val="ro-RO"/>
        </w:rPr>
      </w:pPr>
    </w:p>
    <w:p w:rsidR="007F494A" w:rsidRPr="00067498" w:rsidRDefault="007F494A" w:rsidP="007F494A">
      <w:pPr>
        <w:ind w:firstLine="567"/>
        <w:jc w:val="both"/>
        <w:rPr>
          <w:b/>
          <w:sz w:val="22"/>
          <w:szCs w:val="22"/>
          <w:lang w:val="ro-RO"/>
        </w:rPr>
      </w:pPr>
    </w:p>
    <w:p w:rsidR="007F494A" w:rsidRPr="00067498" w:rsidRDefault="007F494A" w:rsidP="007F494A">
      <w:pPr>
        <w:ind w:firstLine="567"/>
        <w:jc w:val="both"/>
        <w:rPr>
          <w:b/>
          <w:sz w:val="22"/>
          <w:szCs w:val="22"/>
          <w:lang w:val="ro-RO"/>
        </w:rPr>
      </w:pPr>
      <w:r w:rsidRPr="00067498">
        <w:rPr>
          <w:b/>
          <w:sz w:val="22"/>
          <w:szCs w:val="22"/>
          <w:lang w:val="ro-RO"/>
        </w:rPr>
        <w:t>2.</w:t>
      </w:r>
    </w:p>
    <w:p w:rsidR="007F494A" w:rsidRPr="00067498" w:rsidRDefault="007F494A" w:rsidP="007F494A">
      <w:pPr>
        <w:ind w:firstLine="567"/>
        <w:jc w:val="both"/>
        <w:rPr>
          <w:b/>
          <w:sz w:val="22"/>
          <w:szCs w:val="22"/>
          <w:lang w:val="ro-RO"/>
        </w:rPr>
      </w:pPr>
    </w:p>
    <w:p w:rsidR="007F494A" w:rsidRPr="00067498" w:rsidRDefault="007F494A" w:rsidP="007F494A">
      <w:pPr>
        <w:rPr>
          <w:sz w:val="22"/>
          <w:szCs w:val="22"/>
        </w:rPr>
      </w:pPr>
    </w:p>
    <w:p w:rsidR="007F494A" w:rsidRPr="00067498" w:rsidRDefault="007F494A" w:rsidP="007F494A">
      <w:pPr>
        <w:rPr>
          <w:sz w:val="22"/>
          <w:szCs w:val="22"/>
        </w:rPr>
      </w:pPr>
      <w:r w:rsidRPr="00067498">
        <w:rPr>
          <w:noProof/>
          <w:sz w:val="22"/>
          <w:szCs w:val="22"/>
        </w:rPr>
        <w:drawing>
          <wp:anchor distT="0" distB="0" distL="114300" distR="114300" simplePos="0" relativeHeight="251659264" behindDoc="0" locked="0" layoutInCell="1" allowOverlap="1" wp14:anchorId="0C9B1804" wp14:editId="34F5029B">
            <wp:simplePos x="0" y="0"/>
            <wp:positionH relativeFrom="column">
              <wp:posOffset>1333500</wp:posOffset>
            </wp:positionH>
            <wp:positionV relativeFrom="paragraph">
              <wp:posOffset>8890</wp:posOffset>
            </wp:positionV>
            <wp:extent cx="3914775" cy="1647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za 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14775" cy="1647825"/>
                    </a:xfrm>
                    <a:prstGeom prst="rect">
                      <a:avLst/>
                    </a:prstGeom>
                  </pic:spPr>
                </pic:pic>
              </a:graphicData>
            </a:graphic>
            <wp14:sizeRelH relativeFrom="page">
              <wp14:pctWidth>0</wp14:pctWidth>
            </wp14:sizeRelH>
            <wp14:sizeRelV relativeFrom="page">
              <wp14:pctHeight>0</wp14:pctHeight>
            </wp14:sizeRelV>
          </wp:anchor>
        </w:drawing>
      </w: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p>
    <w:p w:rsidR="00221816" w:rsidRDefault="00221816" w:rsidP="007F494A">
      <w:pPr>
        <w:jc w:val="center"/>
        <w:rPr>
          <w:b/>
          <w:sz w:val="22"/>
          <w:szCs w:val="22"/>
        </w:rPr>
      </w:pPr>
    </w:p>
    <w:p w:rsidR="007F494A" w:rsidRPr="00067498" w:rsidRDefault="007F494A" w:rsidP="007F494A">
      <w:pPr>
        <w:jc w:val="center"/>
        <w:rPr>
          <w:b/>
          <w:sz w:val="22"/>
          <w:szCs w:val="22"/>
        </w:rPr>
      </w:pPr>
      <w:r w:rsidRPr="00067498">
        <w:rPr>
          <w:b/>
          <w:sz w:val="22"/>
          <w:szCs w:val="22"/>
        </w:rPr>
        <w:t>Figure no. 1. Title</w:t>
      </w:r>
    </w:p>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rPr>
          <w:sz w:val="22"/>
          <w:szCs w:val="22"/>
        </w:rPr>
      </w:pPr>
      <w:r w:rsidRPr="00067498">
        <w:rPr>
          <w:sz w:val="22"/>
          <w:szCs w:val="22"/>
        </w:rPr>
        <w:tab/>
        <w:t xml:space="preserve">Tables: horizontal, </w:t>
      </w:r>
      <w:proofErr w:type="spellStart"/>
      <w:r w:rsidRPr="00067498">
        <w:rPr>
          <w:sz w:val="22"/>
          <w:szCs w:val="22"/>
        </w:rPr>
        <w:t>centred</w:t>
      </w:r>
      <w:proofErr w:type="spellEnd"/>
      <w:r w:rsidRPr="00067498">
        <w:rPr>
          <w:sz w:val="22"/>
          <w:szCs w:val="22"/>
        </w:rPr>
        <w:t>, box, width: 1 pt.</w:t>
      </w:r>
    </w:p>
    <w:p w:rsidR="007F494A" w:rsidRPr="00067498" w:rsidRDefault="007F494A" w:rsidP="007F494A">
      <w:pPr>
        <w:rPr>
          <w:sz w:val="22"/>
          <w:szCs w:val="22"/>
        </w:rPr>
      </w:pPr>
      <w:r w:rsidRPr="00067498">
        <w:rPr>
          <w:sz w:val="22"/>
          <w:szCs w:val="22"/>
        </w:rPr>
        <w:t>Example:</w:t>
      </w:r>
    </w:p>
    <w:p w:rsidR="007F494A" w:rsidRPr="00067498" w:rsidRDefault="007F494A" w:rsidP="007F494A">
      <w:pPr>
        <w:rPr>
          <w:sz w:val="22"/>
          <w:szCs w:val="22"/>
        </w:rPr>
      </w:pPr>
    </w:p>
    <w:p w:rsidR="007F494A" w:rsidRPr="00067498" w:rsidRDefault="007F494A" w:rsidP="007F494A">
      <w:pPr>
        <w:jc w:val="center"/>
        <w:rPr>
          <w:b/>
          <w:sz w:val="22"/>
          <w:szCs w:val="22"/>
        </w:rPr>
      </w:pPr>
      <w:proofErr w:type="spellStart"/>
      <w:r w:rsidRPr="00067498">
        <w:rPr>
          <w:b/>
          <w:sz w:val="22"/>
          <w:szCs w:val="22"/>
        </w:rPr>
        <w:t>Tabel</w:t>
      </w:r>
      <w:proofErr w:type="spellEnd"/>
      <w:r w:rsidRPr="00067498">
        <w:rPr>
          <w:b/>
          <w:sz w:val="22"/>
          <w:szCs w:val="22"/>
        </w:rPr>
        <w:t xml:space="preserve"> n. Table title </w:t>
      </w:r>
    </w:p>
    <w:tbl>
      <w:tblPr>
        <w:tblW w:w="0" w:type="auto"/>
        <w:jc w:val="center"/>
        <w:tblBorders>
          <w:top w:val="single" w:sz="2" w:space="0" w:color="auto"/>
          <w:bottom w:val="single" w:sz="2" w:space="0" w:color="auto"/>
          <w:insideH w:val="single" w:sz="2" w:space="0" w:color="auto"/>
        </w:tblBorders>
        <w:tblLayout w:type="fixed"/>
        <w:tblLook w:val="0000" w:firstRow="0" w:lastRow="0" w:firstColumn="0" w:lastColumn="0" w:noHBand="0" w:noVBand="0"/>
      </w:tblPr>
      <w:tblGrid>
        <w:gridCol w:w="1536"/>
        <w:gridCol w:w="1536"/>
        <w:gridCol w:w="1537"/>
        <w:gridCol w:w="1536"/>
        <w:gridCol w:w="1537"/>
      </w:tblGrid>
      <w:tr w:rsidR="007F494A" w:rsidRPr="00067498" w:rsidTr="00DE1656">
        <w:trPr>
          <w:jc w:val="center"/>
        </w:trPr>
        <w:tc>
          <w:tcPr>
            <w:tcW w:w="1536" w:type="dxa"/>
          </w:tcPr>
          <w:p w:rsidR="007F494A" w:rsidRPr="00067498" w:rsidRDefault="007F494A" w:rsidP="00DE1656">
            <w:pPr>
              <w:jc w:val="center"/>
              <w:rPr>
                <w:sz w:val="20"/>
                <w:szCs w:val="20"/>
              </w:rPr>
            </w:pPr>
            <w:r w:rsidRPr="00067498">
              <w:rPr>
                <w:sz w:val="20"/>
                <w:szCs w:val="20"/>
              </w:rPr>
              <w:t>Column 1</w:t>
            </w:r>
          </w:p>
        </w:tc>
        <w:tc>
          <w:tcPr>
            <w:tcW w:w="1536" w:type="dxa"/>
          </w:tcPr>
          <w:p w:rsidR="007F494A" w:rsidRPr="00067498" w:rsidRDefault="007F494A" w:rsidP="00DE1656">
            <w:pPr>
              <w:jc w:val="center"/>
              <w:rPr>
                <w:sz w:val="20"/>
                <w:szCs w:val="20"/>
              </w:rPr>
            </w:pPr>
            <w:r w:rsidRPr="00067498">
              <w:rPr>
                <w:sz w:val="20"/>
                <w:szCs w:val="20"/>
              </w:rPr>
              <w:t>Column 2</w:t>
            </w:r>
          </w:p>
        </w:tc>
        <w:tc>
          <w:tcPr>
            <w:tcW w:w="1537" w:type="dxa"/>
          </w:tcPr>
          <w:p w:rsidR="007F494A" w:rsidRPr="00067498" w:rsidRDefault="007F494A" w:rsidP="00DE1656">
            <w:pPr>
              <w:jc w:val="center"/>
              <w:rPr>
                <w:sz w:val="20"/>
                <w:szCs w:val="20"/>
              </w:rPr>
            </w:pPr>
            <w:r w:rsidRPr="00067498">
              <w:rPr>
                <w:sz w:val="20"/>
                <w:szCs w:val="20"/>
              </w:rPr>
              <w:t>Column 3</w:t>
            </w:r>
          </w:p>
        </w:tc>
        <w:tc>
          <w:tcPr>
            <w:tcW w:w="1536" w:type="dxa"/>
          </w:tcPr>
          <w:p w:rsidR="007F494A" w:rsidRPr="00067498" w:rsidRDefault="007F494A" w:rsidP="00DE1656">
            <w:pPr>
              <w:jc w:val="center"/>
              <w:rPr>
                <w:sz w:val="20"/>
                <w:szCs w:val="20"/>
              </w:rPr>
            </w:pPr>
            <w:r w:rsidRPr="00067498">
              <w:rPr>
                <w:sz w:val="20"/>
                <w:szCs w:val="20"/>
              </w:rPr>
              <w:t>Column 4</w:t>
            </w:r>
          </w:p>
        </w:tc>
        <w:tc>
          <w:tcPr>
            <w:tcW w:w="1537" w:type="dxa"/>
          </w:tcPr>
          <w:p w:rsidR="007F494A" w:rsidRPr="00067498" w:rsidRDefault="007F494A" w:rsidP="00DE1656">
            <w:pPr>
              <w:jc w:val="center"/>
              <w:rPr>
                <w:sz w:val="20"/>
                <w:szCs w:val="20"/>
              </w:rPr>
            </w:pPr>
            <w:r w:rsidRPr="00067498">
              <w:rPr>
                <w:sz w:val="20"/>
                <w:szCs w:val="20"/>
              </w:rPr>
              <w:t>Column 5</w:t>
            </w:r>
          </w:p>
        </w:tc>
      </w:tr>
      <w:tr w:rsidR="007F494A" w:rsidRPr="00067498" w:rsidTr="00DE1656">
        <w:trPr>
          <w:jc w:val="center"/>
        </w:trPr>
        <w:tc>
          <w:tcPr>
            <w:tcW w:w="1536" w:type="dxa"/>
          </w:tcPr>
          <w:p w:rsidR="007F494A" w:rsidRPr="00067498" w:rsidRDefault="007F494A" w:rsidP="00DE1656">
            <w:pPr>
              <w:jc w:val="center"/>
              <w:rPr>
                <w:sz w:val="20"/>
                <w:szCs w:val="20"/>
              </w:rPr>
            </w:pPr>
            <w:r w:rsidRPr="00067498">
              <w:rPr>
                <w:sz w:val="20"/>
                <w:szCs w:val="20"/>
              </w:rPr>
              <w:t>10</w:t>
            </w:r>
          </w:p>
        </w:tc>
        <w:tc>
          <w:tcPr>
            <w:tcW w:w="1536" w:type="dxa"/>
          </w:tcPr>
          <w:p w:rsidR="007F494A" w:rsidRPr="00067498" w:rsidRDefault="007F494A" w:rsidP="00DE1656">
            <w:pPr>
              <w:jc w:val="center"/>
              <w:rPr>
                <w:sz w:val="20"/>
                <w:szCs w:val="20"/>
              </w:rPr>
            </w:pPr>
            <w:r w:rsidRPr="00067498">
              <w:rPr>
                <w:sz w:val="20"/>
                <w:szCs w:val="20"/>
              </w:rPr>
              <w:t>10</w:t>
            </w:r>
          </w:p>
        </w:tc>
        <w:tc>
          <w:tcPr>
            <w:tcW w:w="1537" w:type="dxa"/>
          </w:tcPr>
          <w:p w:rsidR="007F494A" w:rsidRPr="00067498" w:rsidRDefault="007F494A" w:rsidP="00DE1656">
            <w:pPr>
              <w:jc w:val="center"/>
              <w:rPr>
                <w:sz w:val="20"/>
                <w:szCs w:val="20"/>
              </w:rPr>
            </w:pPr>
            <w:r w:rsidRPr="00067498">
              <w:rPr>
                <w:sz w:val="20"/>
                <w:szCs w:val="20"/>
              </w:rPr>
              <w:t>10</w:t>
            </w:r>
          </w:p>
        </w:tc>
        <w:tc>
          <w:tcPr>
            <w:tcW w:w="1536" w:type="dxa"/>
          </w:tcPr>
          <w:p w:rsidR="007F494A" w:rsidRPr="00067498" w:rsidRDefault="007F494A" w:rsidP="00DE1656">
            <w:pPr>
              <w:jc w:val="center"/>
              <w:rPr>
                <w:sz w:val="20"/>
                <w:szCs w:val="20"/>
              </w:rPr>
            </w:pPr>
            <w:r w:rsidRPr="00067498">
              <w:rPr>
                <w:sz w:val="20"/>
                <w:szCs w:val="20"/>
              </w:rPr>
              <w:t>10</w:t>
            </w:r>
          </w:p>
        </w:tc>
        <w:tc>
          <w:tcPr>
            <w:tcW w:w="1537" w:type="dxa"/>
          </w:tcPr>
          <w:p w:rsidR="007F494A" w:rsidRPr="00067498" w:rsidRDefault="007F494A" w:rsidP="00DE1656">
            <w:pPr>
              <w:jc w:val="center"/>
              <w:rPr>
                <w:sz w:val="20"/>
                <w:szCs w:val="20"/>
              </w:rPr>
            </w:pPr>
            <w:r w:rsidRPr="00067498">
              <w:rPr>
                <w:sz w:val="20"/>
                <w:szCs w:val="20"/>
              </w:rPr>
              <w:t>10</w:t>
            </w:r>
          </w:p>
        </w:tc>
      </w:tr>
    </w:tbl>
    <w:p w:rsidR="007F494A" w:rsidRPr="00067498" w:rsidRDefault="007F494A" w:rsidP="007F494A">
      <w:pPr>
        <w:rPr>
          <w:sz w:val="22"/>
          <w:szCs w:val="22"/>
        </w:rPr>
      </w:pPr>
    </w:p>
    <w:p w:rsidR="007F494A" w:rsidRPr="00067498" w:rsidRDefault="007F494A" w:rsidP="007F494A">
      <w:pPr>
        <w:rPr>
          <w:sz w:val="22"/>
          <w:szCs w:val="22"/>
        </w:rPr>
      </w:pPr>
    </w:p>
    <w:p w:rsidR="007F494A" w:rsidRPr="00067498" w:rsidRDefault="007F494A" w:rsidP="007F494A">
      <w:pPr>
        <w:pStyle w:val="Analetitlureferinte"/>
        <w:spacing w:before="0" w:after="0"/>
        <w:rPr>
          <w:caps/>
          <w:smallCaps w:val="0"/>
        </w:rPr>
      </w:pPr>
      <w:r w:rsidRPr="00067498">
        <w:rPr>
          <w:caps/>
          <w:smallCaps w:val="0"/>
        </w:rPr>
        <w:t>REFERENCES</w:t>
      </w:r>
    </w:p>
    <w:p w:rsidR="007F494A" w:rsidRPr="00067498" w:rsidRDefault="007F494A" w:rsidP="007F494A">
      <w:pPr>
        <w:pStyle w:val="Analetitlureferinte"/>
        <w:numPr>
          <w:ilvl w:val="0"/>
          <w:numId w:val="4"/>
        </w:numPr>
        <w:spacing w:before="0" w:after="0"/>
        <w:ind w:hanging="720"/>
        <w:jc w:val="both"/>
        <w:rPr>
          <w:smallCaps w:val="0"/>
        </w:rPr>
      </w:pPr>
      <w:r w:rsidRPr="00067498">
        <w:rPr>
          <w:rStyle w:val="AnalenormalChar"/>
          <w:b w:val="0"/>
          <w:smallCaps w:val="0"/>
        </w:rPr>
        <w:t>Surname1, First letter of the first name 1.</w:t>
      </w:r>
      <w:r w:rsidRPr="00067498">
        <w:rPr>
          <w:b w:val="0"/>
          <w:lang w:val="ro-RO"/>
        </w:rPr>
        <w:t xml:space="preserve"> (</w:t>
      </w:r>
      <w:r w:rsidRPr="00067498">
        <w:rPr>
          <w:b w:val="0"/>
          <w:smallCaps w:val="0"/>
          <w:lang w:val="ro-RO"/>
        </w:rPr>
        <w:t>coord.</w:t>
      </w:r>
      <w:r w:rsidRPr="00067498">
        <w:rPr>
          <w:b w:val="0"/>
          <w:lang w:val="ro-RO"/>
        </w:rPr>
        <w:t>).</w:t>
      </w:r>
      <w:r w:rsidRPr="00067498">
        <w:rPr>
          <w:rStyle w:val="AnalenormalChar"/>
          <w:smallCaps w:val="0"/>
        </w:rPr>
        <w:t xml:space="preserve"> </w:t>
      </w:r>
      <w:r w:rsidRPr="00067498">
        <w:rPr>
          <w:rStyle w:val="AnalenormalChar"/>
          <w:b w:val="0"/>
          <w:smallCaps w:val="0"/>
        </w:rPr>
        <w:t>(</w:t>
      </w:r>
      <w:proofErr w:type="gramStart"/>
      <w:r w:rsidRPr="00067498">
        <w:rPr>
          <w:rStyle w:val="AnalenormalChar"/>
          <w:b w:val="0"/>
          <w:smallCaps w:val="0"/>
        </w:rPr>
        <w:t>year</w:t>
      </w:r>
      <w:proofErr w:type="gramEnd"/>
      <w:r w:rsidRPr="00067498">
        <w:rPr>
          <w:rStyle w:val="AnalenormalChar"/>
          <w:b w:val="0"/>
          <w:smallCaps w:val="0"/>
        </w:rPr>
        <w:t>).</w:t>
      </w:r>
      <w:r w:rsidRPr="00067498">
        <w:rPr>
          <w:smallCaps w:val="0"/>
        </w:rPr>
        <w:t xml:space="preserve"> </w:t>
      </w:r>
      <w:r w:rsidRPr="00067498">
        <w:rPr>
          <w:b w:val="0"/>
          <w:i/>
          <w:smallCaps w:val="0"/>
        </w:rPr>
        <w:t>Title of the paper1</w:t>
      </w:r>
      <w:r w:rsidRPr="00067498">
        <w:rPr>
          <w:smallCaps w:val="0"/>
        </w:rPr>
        <w:t xml:space="preserve">. </w:t>
      </w:r>
      <w:r w:rsidRPr="00067498">
        <w:rPr>
          <w:b w:val="0"/>
          <w:smallCaps w:val="0"/>
        </w:rPr>
        <w:t>City: Publishing House.</w:t>
      </w:r>
    </w:p>
    <w:sectPr w:rsidR="007F494A" w:rsidRPr="00067498">
      <w:headerReference w:type="default" r:id="rId12"/>
      <w:footerReference w:type="default" r:id="rId1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57" w:rsidRDefault="00332C57">
      <w:r>
        <w:separator/>
      </w:r>
    </w:p>
  </w:endnote>
  <w:endnote w:type="continuationSeparator" w:id="0">
    <w:p w:rsidR="00332C57" w:rsidRDefault="00332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9E" w:rsidRDefault="00E0099E">
    <w:pPr>
      <w:pStyle w:val="Anteti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57" w:rsidRDefault="00332C57">
      <w:r>
        <w:separator/>
      </w:r>
    </w:p>
  </w:footnote>
  <w:footnote w:type="continuationSeparator" w:id="0">
    <w:p w:rsidR="00332C57" w:rsidRDefault="00332C57">
      <w:r>
        <w:continuationSeparator/>
      </w:r>
    </w:p>
  </w:footnote>
  <w:footnote w:id="1">
    <w:p w:rsidR="007F494A" w:rsidRPr="00C221DF" w:rsidRDefault="007F494A" w:rsidP="007F494A">
      <w:pPr>
        <w:pStyle w:val="FootnoteText"/>
        <w:rPr>
          <w:lang w:val="ro-RO"/>
        </w:rPr>
      </w:pPr>
      <w:r>
        <w:rPr>
          <w:rStyle w:val="FootnoteReference"/>
        </w:rPr>
        <w:footnoteRef/>
      </w:r>
      <w:r>
        <w:t xml:space="preserve"> </w:t>
      </w:r>
      <w:r>
        <w:rPr>
          <w:lang w:val="ro-RO"/>
        </w:rPr>
        <w:t>Position, academic title, institutional affiliation, email address, corresponding author</w:t>
      </w:r>
    </w:p>
  </w:footnote>
  <w:footnote w:id="2">
    <w:p w:rsidR="007F494A" w:rsidRPr="00EA4C1F" w:rsidRDefault="007F494A" w:rsidP="007F494A">
      <w:pPr>
        <w:pStyle w:val="FootnoteText"/>
        <w:rPr>
          <w:lang w:val="ro-RO"/>
        </w:rPr>
      </w:pPr>
      <w:r>
        <w:rPr>
          <w:rStyle w:val="FootnoteReference"/>
        </w:rPr>
        <w:footnoteRef/>
      </w:r>
      <w:r>
        <w:t xml:space="preserve"> </w:t>
      </w:r>
      <w:r>
        <w:rPr>
          <w:lang w:val="ro-RO"/>
        </w:rPr>
        <w:t>Position, academic title, institutional affiliation,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99E" w:rsidRDefault="00E0099E">
    <w:pPr>
      <w:pStyle w:val="Antetisubsol"/>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31881"/>
    <w:multiLevelType w:val="hybridMultilevel"/>
    <w:tmpl w:val="61AC6A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1C2023"/>
    <w:multiLevelType w:val="singleLevel"/>
    <w:tmpl w:val="7DEC4D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FB1E85"/>
    <w:multiLevelType w:val="multilevel"/>
    <w:tmpl w:val="1BDC2774"/>
    <w:numStyleLink w:val="StyleNumbered11ptSmallcaps"/>
  </w:abstractNum>
  <w:abstractNum w:abstractNumId="3" w15:restartNumberingAfterBreak="0">
    <w:nsid w:val="6BBC5C61"/>
    <w:multiLevelType w:val="hybridMultilevel"/>
    <w:tmpl w:val="67E8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AF56DF"/>
    <w:multiLevelType w:val="multilevel"/>
    <w:tmpl w:val="1BDC2774"/>
    <w:styleLink w:val="StyleNumbered11ptSmallcaps"/>
    <w:lvl w:ilvl="0">
      <w:start w:val="1"/>
      <w:numFmt w:val="decimal"/>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lvlOverride w:ilvl="0">
      <w:lvl w:ilvl="0">
        <w:start w:val="1"/>
        <w:numFmt w:val="decimal"/>
        <w:lvlText w:val="%1."/>
        <w:lvlJc w:val="left"/>
        <w:pPr>
          <w:tabs>
            <w:tab w:val="num" w:pos="720"/>
          </w:tabs>
          <w:ind w:left="720" w:hanging="360"/>
        </w:pPr>
        <w:rPr>
          <w:b w:val="0"/>
          <w:sz w:val="22"/>
          <w:szCs w:val="22"/>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9E"/>
    <w:rsid w:val="0001356B"/>
    <w:rsid w:val="00067498"/>
    <w:rsid w:val="00221816"/>
    <w:rsid w:val="00230B1F"/>
    <w:rsid w:val="002334CD"/>
    <w:rsid w:val="00332C57"/>
    <w:rsid w:val="004A7A2D"/>
    <w:rsid w:val="00696BA2"/>
    <w:rsid w:val="007F494A"/>
    <w:rsid w:val="00870331"/>
    <w:rsid w:val="0094624F"/>
    <w:rsid w:val="009C706A"/>
    <w:rsid w:val="00AB0138"/>
    <w:rsid w:val="00B52147"/>
    <w:rsid w:val="00D9381A"/>
    <w:rsid w:val="00E0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C879"/>
  <w15:docId w15:val="{60C54242-916A-4802-BE03-50CEFD13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ntetisubsol">
    <w:name w:val="Antet și subsol"/>
    <w:pPr>
      <w:tabs>
        <w:tab w:val="right" w:pos="9020"/>
      </w:tabs>
    </w:pPr>
    <w:rPr>
      <w:rFonts w:ascii="Helvetica Neue" w:hAnsi="Helvetica Neue" w:cs="Arial Unicode MS"/>
      <w:color w:val="000000"/>
      <w:sz w:val="24"/>
      <w:szCs w:val="24"/>
    </w:rPr>
  </w:style>
  <w:style w:type="paragraph" w:customStyle="1" w:styleId="CorpA">
    <w:name w:val="Corp A"/>
    <w:rPr>
      <w:rFonts w:cs="Arial Unicode MS"/>
      <w:color w:val="000000"/>
      <w:sz w:val="24"/>
      <w:szCs w:val="24"/>
      <w:u w:color="000000"/>
    </w:rPr>
  </w:style>
  <w:style w:type="character" w:customStyle="1" w:styleId="Nimic">
    <w:name w:val="Nimic"/>
  </w:style>
  <w:style w:type="character" w:customStyle="1" w:styleId="Hyperlink0">
    <w:name w:val="Hyperlink.0"/>
    <w:basedOn w:val="Nimic"/>
    <w:rPr>
      <w:rFonts w:ascii="Times New Roman" w:eastAsia="Times New Roman" w:hAnsi="Times New Roman" w:cs="Times New Roman"/>
      <w:b/>
      <w:bCs/>
      <w:color w:val="0000FF"/>
      <w:u w:val="single" w:color="0000FF"/>
      <w:lang w:val="en-US"/>
    </w:rPr>
  </w:style>
  <w:style w:type="paragraph" w:styleId="ListParagraph">
    <w:name w:val="List Paragraph"/>
    <w:basedOn w:val="Normal"/>
    <w:uiPriority w:val="34"/>
    <w:qFormat/>
    <w:rsid w:val="00D9381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Calibri"/>
      <w:sz w:val="22"/>
      <w:szCs w:val="22"/>
      <w:bdr w:val="none" w:sz="0" w:space="0" w:color="auto"/>
      <w:lang w:val="ro-RO"/>
    </w:rPr>
  </w:style>
  <w:style w:type="paragraph" w:styleId="Header">
    <w:name w:val="header"/>
    <w:basedOn w:val="Normal"/>
    <w:link w:val="HeaderChar"/>
    <w:rsid w:val="00D9381A"/>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pacing w:after="200" w:line="276" w:lineRule="auto"/>
    </w:pPr>
    <w:rPr>
      <w:rFonts w:ascii="Calibri" w:eastAsia="Calibri" w:hAnsi="Calibri"/>
      <w:sz w:val="22"/>
      <w:szCs w:val="22"/>
      <w:bdr w:val="none" w:sz="0" w:space="0" w:color="auto"/>
    </w:rPr>
  </w:style>
  <w:style w:type="character" w:customStyle="1" w:styleId="HeaderChar">
    <w:name w:val="Header Char"/>
    <w:basedOn w:val="DefaultParagraphFont"/>
    <w:link w:val="Header"/>
    <w:rsid w:val="00D9381A"/>
    <w:rPr>
      <w:rFonts w:ascii="Calibri" w:eastAsia="Calibri" w:hAnsi="Calibri"/>
      <w:sz w:val="22"/>
      <w:szCs w:val="22"/>
      <w:bdr w:val="none" w:sz="0" w:space="0" w:color="auto"/>
    </w:rPr>
  </w:style>
  <w:style w:type="paragraph" w:customStyle="1" w:styleId="Analenormal">
    <w:name w:val="Anale_normal"/>
    <w:basedOn w:val="Normal"/>
    <w:link w:val="AnalenormalChar"/>
    <w:rsid w:val="007F494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2"/>
      <w:szCs w:val="22"/>
      <w:bdr w:val="none" w:sz="0" w:space="0" w:color="auto"/>
    </w:rPr>
  </w:style>
  <w:style w:type="character" w:customStyle="1" w:styleId="AnalenormalChar">
    <w:name w:val="Anale_normal Char"/>
    <w:basedOn w:val="DefaultParagraphFont"/>
    <w:link w:val="Analenormal"/>
    <w:rsid w:val="007F494A"/>
    <w:rPr>
      <w:rFonts w:eastAsia="Times New Roman"/>
      <w:sz w:val="22"/>
      <w:szCs w:val="22"/>
      <w:bdr w:val="none" w:sz="0" w:space="0" w:color="auto"/>
    </w:rPr>
  </w:style>
  <w:style w:type="paragraph" w:customStyle="1" w:styleId="Analetitlureferinte">
    <w:name w:val="Anale_titlu_referinte"/>
    <w:basedOn w:val="Normal"/>
    <w:rsid w:val="007F494A"/>
    <w:pPr>
      <w:pBdr>
        <w:top w:val="none" w:sz="0" w:space="0" w:color="auto"/>
        <w:left w:val="none" w:sz="0" w:space="0" w:color="auto"/>
        <w:bottom w:val="none" w:sz="0" w:space="0" w:color="auto"/>
        <w:right w:val="none" w:sz="0" w:space="0" w:color="auto"/>
        <w:between w:val="none" w:sz="0" w:space="0" w:color="auto"/>
        <w:bar w:val="none" w:sz="0" w:color="auto"/>
      </w:pBdr>
      <w:spacing w:before="360" w:after="120"/>
      <w:jc w:val="center"/>
    </w:pPr>
    <w:rPr>
      <w:rFonts w:eastAsia="Times New Roman"/>
      <w:b/>
      <w:smallCaps/>
      <w:sz w:val="22"/>
      <w:szCs w:val="22"/>
      <w:bdr w:val="none" w:sz="0" w:space="0" w:color="auto"/>
    </w:rPr>
  </w:style>
  <w:style w:type="numbering" w:customStyle="1" w:styleId="StyleNumbered11ptSmallcaps">
    <w:name w:val="Style Numbered 11 pt Small caps"/>
    <w:basedOn w:val="NoList"/>
    <w:rsid w:val="007F494A"/>
    <w:pPr>
      <w:numPr>
        <w:numId w:val="5"/>
      </w:numPr>
    </w:pPr>
  </w:style>
  <w:style w:type="paragraph" w:styleId="FootnoteText">
    <w:name w:val="footnote text"/>
    <w:basedOn w:val="Normal"/>
    <w:link w:val="FootnoteTextChar"/>
    <w:uiPriority w:val="99"/>
    <w:semiHidden/>
    <w:unhideWhenUsed/>
    <w:rsid w:val="007F494A"/>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cstheme="minorBidi"/>
      <w:sz w:val="20"/>
      <w:szCs w:val="20"/>
      <w:bdr w:val="none" w:sz="0" w:space="0" w:color="auto"/>
    </w:rPr>
  </w:style>
  <w:style w:type="character" w:customStyle="1" w:styleId="FootnoteTextChar">
    <w:name w:val="Footnote Text Char"/>
    <w:basedOn w:val="DefaultParagraphFont"/>
    <w:link w:val="FootnoteText"/>
    <w:uiPriority w:val="99"/>
    <w:semiHidden/>
    <w:rsid w:val="007F494A"/>
    <w:rPr>
      <w:rFonts w:eastAsiaTheme="minorHAnsi" w:cstheme="minorBidi"/>
      <w:bdr w:val="none" w:sz="0" w:space="0" w:color="auto"/>
    </w:rPr>
  </w:style>
  <w:style w:type="character" w:styleId="FootnoteReference">
    <w:name w:val="footnote reference"/>
    <w:basedOn w:val="DefaultParagraphFont"/>
    <w:uiPriority w:val="99"/>
    <w:semiHidden/>
    <w:unhideWhenUsed/>
    <w:rsid w:val="007F49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ogoneaf@yahoo.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cp:lastModifiedBy>
  <cp:revision>11</cp:revision>
  <dcterms:created xsi:type="dcterms:W3CDTF">2019-01-15T18:19:00Z</dcterms:created>
  <dcterms:modified xsi:type="dcterms:W3CDTF">2019-01-23T12:37:00Z</dcterms:modified>
</cp:coreProperties>
</file>